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E9A6" w14:textId="77943A74" w:rsidR="00361822" w:rsidRPr="00060D17" w:rsidRDefault="0000607F" w:rsidP="0000607F">
      <w:pPr>
        <w:spacing w:after="200" w:line="276" w:lineRule="auto"/>
        <w:jc w:val="both"/>
        <w:rPr>
          <w:rFonts w:ascii="Times New Roman" w:hAnsi="Times New Roman" w:cs="Times New Roman"/>
          <w:i/>
          <w:iCs/>
          <w:color w:val="44546A" w:themeColor="text2"/>
          <w:sz w:val="18"/>
          <w:szCs w:val="18"/>
          <w:lang w:val="en-GB"/>
        </w:rPr>
      </w:pPr>
      <w:r w:rsidRPr="0000607F">
        <w:rPr>
          <w:rFonts w:ascii="Times New Roman" w:hAnsi="Times New Roman" w:cs="Times New Roman"/>
          <w:b/>
          <w:bCs/>
          <w:i/>
          <w:iCs/>
          <w:color w:val="44546A" w:themeColor="text2"/>
          <w:sz w:val="18"/>
          <w:szCs w:val="18"/>
          <w:lang w:val="en-GB"/>
        </w:rPr>
        <w:t>Table</w:t>
      </w:r>
      <w:r>
        <w:rPr>
          <w:rFonts w:ascii="Times New Roman" w:hAnsi="Times New Roman" w:cs="Times New Roman"/>
          <w:b/>
          <w:bCs/>
          <w:i/>
          <w:iCs/>
          <w:color w:val="44546A" w:themeColor="text2"/>
          <w:sz w:val="18"/>
          <w:szCs w:val="18"/>
          <w:lang w:val="en-GB"/>
        </w:rPr>
        <w:t xml:space="preserve"> S1</w:t>
      </w:r>
      <w:r w:rsidRPr="0000607F">
        <w:rPr>
          <w:rFonts w:ascii="Times New Roman" w:hAnsi="Times New Roman" w:cs="Times New Roman"/>
          <w:b/>
          <w:bCs/>
          <w:i/>
          <w:iCs/>
          <w:color w:val="44546A" w:themeColor="text2"/>
          <w:sz w:val="18"/>
          <w:szCs w:val="18"/>
          <w:lang w:val="en-GB"/>
        </w:rPr>
        <w:t>: Similarity between tested intervention and placebo control intervention across all included studies, irrespective of therapy type.</w:t>
      </w:r>
      <w:r w:rsidRPr="0000607F">
        <w:rPr>
          <w:rFonts w:ascii="Times New Roman" w:hAnsi="Times New Roman" w:cs="Times New Roman"/>
          <w:i/>
          <w:iCs/>
          <w:color w:val="44546A" w:themeColor="text2"/>
          <w:sz w:val="18"/>
          <w:szCs w:val="18"/>
          <w:lang w:val="en-GB"/>
        </w:rPr>
        <w:t xml:space="preserve"> Items were rated if applicable to individual studies (N), with the following possible ratings and corresponding numerical values: Yes = 2, Probably Yes = 1, Not reported = 0, Probably No = -1, No = -2. Means and Standard Deviations (SD)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3"/>
        <w:gridCol w:w="1146"/>
        <w:gridCol w:w="1182"/>
        <w:gridCol w:w="1075"/>
      </w:tblGrid>
      <w:tr w:rsidR="00361822" w:rsidRPr="00FF5934" w14:paraId="2BE2E2F7" w14:textId="77777777" w:rsidTr="00060D17">
        <w:trPr>
          <w:trHeight w:val="320"/>
        </w:trPr>
        <w:tc>
          <w:tcPr>
            <w:tcW w:w="5613" w:type="dxa"/>
            <w:shd w:val="clear" w:color="auto" w:fill="D0CECE" w:themeFill="background2" w:themeFillShade="E6"/>
            <w:noWrap/>
            <w:vAlign w:val="center"/>
            <w:hideMark/>
          </w:tcPr>
          <w:p w14:paraId="40D29EAE" w14:textId="7777777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FF593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Item</w:t>
            </w:r>
          </w:p>
        </w:tc>
        <w:tc>
          <w:tcPr>
            <w:tcW w:w="1146" w:type="dxa"/>
            <w:shd w:val="clear" w:color="auto" w:fill="D0CECE" w:themeFill="background2" w:themeFillShade="E6"/>
            <w:noWrap/>
            <w:vAlign w:val="center"/>
            <w:hideMark/>
          </w:tcPr>
          <w:p w14:paraId="6B1E475C" w14:textId="77777777" w:rsidR="00361822" w:rsidRPr="00FF5934" w:rsidRDefault="00361822" w:rsidP="00060D1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FF593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Mean</w:t>
            </w:r>
          </w:p>
        </w:tc>
        <w:tc>
          <w:tcPr>
            <w:tcW w:w="1182" w:type="dxa"/>
            <w:shd w:val="clear" w:color="auto" w:fill="D0CECE" w:themeFill="background2" w:themeFillShade="E6"/>
            <w:noWrap/>
            <w:vAlign w:val="center"/>
            <w:hideMark/>
          </w:tcPr>
          <w:p w14:paraId="03A47F93" w14:textId="77777777" w:rsidR="00361822" w:rsidRPr="00FF5934" w:rsidRDefault="00361822" w:rsidP="00060D1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FF593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SD</w:t>
            </w:r>
          </w:p>
        </w:tc>
        <w:tc>
          <w:tcPr>
            <w:tcW w:w="1075" w:type="dxa"/>
            <w:shd w:val="clear" w:color="auto" w:fill="D0CECE" w:themeFill="background2" w:themeFillShade="E6"/>
            <w:noWrap/>
            <w:vAlign w:val="center"/>
            <w:hideMark/>
          </w:tcPr>
          <w:p w14:paraId="58BED449" w14:textId="77777777" w:rsidR="00361822" w:rsidRPr="00FF5934" w:rsidRDefault="00361822" w:rsidP="00060D1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FF593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</w:t>
            </w:r>
          </w:p>
        </w:tc>
      </w:tr>
      <w:tr w:rsidR="00361822" w:rsidRPr="00FF5934" w14:paraId="72454F51" w14:textId="77777777" w:rsidTr="00060D17">
        <w:trPr>
          <w:trHeight w:val="320"/>
        </w:trPr>
        <w:tc>
          <w:tcPr>
            <w:tcW w:w="5613" w:type="dxa"/>
            <w:noWrap/>
            <w:vAlign w:val="center"/>
          </w:tcPr>
          <w:p w14:paraId="3A29ED88" w14:textId="5D023C29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Overall similarity index</w:t>
            </w:r>
          </w:p>
        </w:tc>
        <w:tc>
          <w:tcPr>
            <w:tcW w:w="1146" w:type="dxa"/>
            <w:noWrap/>
            <w:vAlign w:val="center"/>
          </w:tcPr>
          <w:p w14:paraId="758A3F0A" w14:textId="339F822B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0.88</w:t>
            </w:r>
          </w:p>
        </w:tc>
        <w:tc>
          <w:tcPr>
            <w:tcW w:w="1182" w:type="dxa"/>
            <w:noWrap/>
            <w:vAlign w:val="center"/>
          </w:tcPr>
          <w:p w14:paraId="53A14B28" w14:textId="1668BDD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0.66</w:t>
            </w:r>
          </w:p>
        </w:tc>
        <w:tc>
          <w:tcPr>
            <w:tcW w:w="1075" w:type="dxa"/>
            <w:noWrap/>
            <w:vAlign w:val="center"/>
          </w:tcPr>
          <w:p w14:paraId="6DCD265A" w14:textId="03F943A5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18F6ACBE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6800C3BE" w14:textId="2A185723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Follow-up contact frequency and mode</w:t>
            </w:r>
          </w:p>
        </w:tc>
        <w:tc>
          <w:tcPr>
            <w:tcW w:w="1146" w:type="dxa"/>
            <w:noWrap/>
            <w:vAlign w:val="center"/>
            <w:hideMark/>
          </w:tcPr>
          <w:p w14:paraId="006250D4" w14:textId="3877FCD8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1.91</w:t>
            </w:r>
          </w:p>
        </w:tc>
        <w:tc>
          <w:tcPr>
            <w:tcW w:w="1182" w:type="dxa"/>
            <w:noWrap/>
            <w:vAlign w:val="center"/>
            <w:hideMark/>
          </w:tcPr>
          <w:p w14:paraId="56C391B5" w14:textId="574DAD9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0.46</w:t>
            </w:r>
          </w:p>
        </w:tc>
        <w:tc>
          <w:tcPr>
            <w:tcW w:w="1075" w:type="dxa"/>
            <w:noWrap/>
            <w:vAlign w:val="center"/>
            <w:hideMark/>
          </w:tcPr>
          <w:p w14:paraId="27B9AB8B" w14:textId="74A08BEB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189</w:t>
            </w:r>
          </w:p>
        </w:tc>
      </w:tr>
      <w:tr w:rsidR="00361822" w:rsidRPr="00FF5934" w14:paraId="19538553" w14:textId="77777777" w:rsidTr="00060D17">
        <w:trPr>
          <w:trHeight w:val="320"/>
        </w:trPr>
        <w:tc>
          <w:tcPr>
            <w:tcW w:w="5613" w:type="dxa"/>
            <w:noWrap/>
            <w:vAlign w:val="center"/>
          </w:tcPr>
          <w:p w14:paraId="4A4DC62C" w14:textId="6D8C047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Delivery formats (group vs. individual)</w:t>
            </w:r>
          </w:p>
        </w:tc>
        <w:tc>
          <w:tcPr>
            <w:tcW w:w="1146" w:type="dxa"/>
            <w:noWrap/>
            <w:vAlign w:val="center"/>
          </w:tcPr>
          <w:p w14:paraId="24B854F6" w14:textId="7F20F6EE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1.87</w:t>
            </w:r>
          </w:p>
        </w:tc>
        <w:tc>
          <w:tcPr>
            <w:tcW w:w="1182" w:type="dxa"/>
            <w:noWrap/>
            <w:vAlign w:val="center"/>
          </w:tcPr>
          <w:p w14:paraId="4EA02613" w14:textId="0E90FB11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0.51</w:t>
            </w:r>
          </w:p>
        </w:tc>
        <w:tc>
          <w:tcPr>
            <w:tcW w:w="1075" w:type="dxa"/>
            <w:noWrap/>
            <w:vAlign w:val="center"/>
          </w:tcPr>
          <w:p w14:paraId="70E19665" w14:textId="1CA0DE5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2E399EAE" w14:textId="77777777" w:rsidTr="00060D17">
        <w:trPr>
          <w:trHeight w:val="320"/>
        </w:trPr>
        <w:tc>
          <w:tcPr>
            <w:tcW w:w="5613" w:type="dxa"/>
            <w:noWrap/>
            <w:vAlign w:val="center"/>
          </w:tcPr>
          <w:p w14:paraId="342E7288" w14:textId="29F03D29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Assessments and re-assessments</w:t>
            </w:r>
          </w:p>
        </w:tc>
        <w:tc>
          <w:tcPr>
            <w:tcW w:w="1146" w:type="dxa"/>
            <w:noWrap/>
            <w:vAlign w:val="center"/>
          </w:tcPr>
          <w:p w14:paraId="74EC99C7" w14:textId="02327A4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1.83</w:t>
            </w:r>
          </w:p>
        </w:tc>
        <w:tc>
          <w:tcPr>
            <w:tcW w:w="1182" w:type="dxa"/>
            <w:noWrap/>
            <w:vAlign w:val="center"/>
          </w:tcPr>
          <w:p w14:paraId="33D46759" w14:textId="68AD71AA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0.55</w:t>
            </w:r>
          </w:p>
        </w:tc>
        <w:tc>
          <w:tcPr>
            <w:tcW w:w="1075" w:type="dxa"/>
            <w:noWrap/>
            <w:vAlign w:val="center"/>
          </w:tcPr>
          <w:p w14:paraId="768D8524" w14:textId="4DFE43DE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7E51F5C8" w14:textId="77777777" w:rsidTr="00060D17">
        <w:trPr>
          <w:trHeight w:val="320"/>
        </w:trPr>
        <w:tc>
          <w:tcPr>
            <w:tcW w:w="5613" w:type="dxa"/>
            <w:noWrap/>
            <w:vAlign w:val="center"/>
          </w:tcPr>
          <w:p w14:paraId="73894290" w14:textId="2E7E6D19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 of treatments / sessions</w:t>
            </w:r>
          </w:p>
        </w:tc>
        <w:tc>
          <w:tcPr>
            <w:tcW w:w="1146" w:type="dxa"/>
            <w:noWrap/>
            <w:vAlign w:val="center"/>
          </w:tcPr>
          <w:p w14:paraId="73CB87D8" w14:textId="432C1C91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1.77</w:t>
            </w:r>
          </w:p>
        </w:tc>
        <w:tc>
          <w:tcPr>
            <w:tcW w:w="1182" w:type="dxa"/>
            <w:noWrap/>
            <w:vAlign w:val="center"/>
          </w:tcPr>
          <w:p w14:paraId="62275B48" w14:textId="0E50C14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0.82</w:t>
            </w:r>
          </w:p>
        </w:tc>
        <w:tc>
          <w:tcPr>
            <w:tcW w:w="1075" w:type="dxa"/>
            <w:noWrap/>
            <w:vAlign w:val="center"/>
          </w:tcPr>
          <w:p w14:paraId="1AE5D610" w14:textId="4B131855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25674BA3" w14:textId="77777777" w:rsidTr="00060D17">
        <w:trPr>
          <w:trHeight w:val="320"/>
        </w:trPr>
        <w:tc>
          <w:tcPr>
            <w:tcW w:w="5613" w:type="dxa"/>
            <w:noWrap/>
            <w:vAlign w:val="center"/>
          </w:tcPr>
          <w:p w14:paraId="294EEEEC" w14:textId="36994B6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Treatment frequency</w:t>
            </w:r>
          </w:p>
        </w:tc>
        <w:tc>
          <w:tcPr>
            <w:tcW w:w="1146" w:type="dxa"/>
            <w:noWrap/>
            <w:vAlign w:val="center"/>
          </w:tcPr>
          <w:p w14:paraId="5430918D" w14:textId="31EF4035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1.70</w:t>
            </w:r>
          </w:p>
        </w:tc>
        <w:tc>
          <w:tcPr>
            <w:tcW w:w="1182" w:type="dxa"/>
            <w:noWrap/>
            <w:vAlign w:val="center"/>
          </w:tcPr>
          <w:p w14:paraId="664CA271" w14:textId="427F002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0.88</w:t>
            </w:r>
          </w:p>
        </w:tc>
        <w:tc>
          <w:tcPr>
            <w:tcW w:w="1075" w:type="dxa"/>
            <w:noWrap/>
            <w:vAlign w:val="center"/>
          </w:tcPr>
          <w:p w14:paraId="2500A930" w14:textId="1D35BC4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195</w:t>
            </w:r>
          </w:p>
        </w:tc>
      </w:tr>
      <w:tr w:rsidR="00361822" w:rsidRPr="00FF5934" w14:paraId="007F3DA4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06CD84B5" w14:textId="4695757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Treatment environment</w:t>
            </w:r>
          </w:p>
        </w:tc>
        <w:tc>
          <w:tcPr>
            <w:tcW w:w="1146" w:type="dxa"/>
            <w:noWrap/>
            <w:vAlign w:val="center"/>
            <w:hideMark/>
          </w:tcPr>
          <w:p w14:paraId="1568DB17" w14:textId="111CB1E3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1.30</w:t>
            </w:r>
          </w:p>
        </w:tc>
        <w:tc>
          <w:tcPr>
            <w:tcW w:w="1182" w:type="dxa"/>
            <w:noWrap/>
            <w:vAlign w:val="center"/>
            <w:hideMark/>
          </w:tcPr>
          <w:p w14:paraId="72A9B1D5" w14:textId="17D7DF9B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0.98</w:t>
            </w:r>
          </w:p>
        </w:tc>
        <w:tc>
          <w:tcPr>
            <w:tcW w:w="1075" w:type="dxa"/>
            <w:noWrap/>
            <w:vAlign w:val="center"/>
            <w:hideMark/>
          </w:tcPr>
          <w:p w14:paraId="73182639" w14:textId="456A61F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197</w:t>
            </w:r>
          </w:p>
        </w:tc>
      </w:tr>
      <w:tr w:rsidR="00361822" w:rsidRPr="00FF5934" w14:paraId="245E044A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2C6C6378" w14:textId="694BD57F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Treatment duration</w:t>
            </w:r>
          </w:p>
        </w:tc>
        <w:tc>
          <w:tcPr>
            <w:tcW w:w="1146" w:type="dxa"/>
            <w:noWrap/>
            <w:vAlign w:val="center"/>
            <w:hideMark/>
          </w:tcPr>
          <w:p w14:paraId="5530B07C" w14:textId="4822DE0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1.28</w:t>
            </w:r>
          </w:p>
        </w:tc>
        <w:tc>
          <w:tcPr>
            <w:tcW w:w="1182" w:type="dxa"/>
            <w:noWrap/>
            <w:vAlign w:val="center"/>
            <w:hideMark/>
          </w:tcPr>
          <w:p w14:paraId="47EF6BBC" w14:textId="7B1233A9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1.30</w:t>
            </w:r>
          </w:p>
        </w:tc>
        <w:tc>
          <w:tcPr>
            <w:tcW w:w="1075" w:type="dxa"/>
            <w:noWrap/>
            <w:vAlign w:val="center"/>
            <w:hideMark/>
          </w:tcPr>
          <w:p w14:paraId="4704F5FF" w14:textId="44E301E2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197</w:t>
            </w:r>
          </w:p>
        </w:tc>
      </w:tr>
      <w:tr w:rsidR="00361822" w:rsidRPr="00FF5934" w14:paraId="31E5BB6B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45D75DC1" w14:textId="1ACCE350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Body area(s) addressed </w:t>
            </w:r>
            <w:r w:rsidR="00513C4B" w:rsidRPr="00513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(or criteria for which body parts were addressed, e.g., symptomatic vs. asymptomatic; NA if cognitive therapy)</w:t>
            </w:r>
          </w:p>
        </w:tc>
        <w:tc>
          <w:tcPr>
            <w:tcW w:w="1146" w:type="dxa"/>
            <w:noWrap/>
            <w:vAlign w:val="center"/>
            <w:hideMark/>
          </w:tcPr>
          <w:p w14:paraId="72348AE7" w14:textId="70F013FE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1.08</w:t>
            </w:r>
          </w:p>
        </w:tc>
        <w:tc>
          <w:tcPr>
            <w:tcW w:w="1182" w:type="dxa"/>
            <w:noWrap/>
            <w:vAlign w:val="center"/>
            <w:hideMark/>
          </w:tcPr>
          <w:p w14:paraId="64C1BF4B" w14:textId="251C7CE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1.50</w:t>
            </w:r>
          </w:p>
        </w:tc>
        <w:tc>
          <w:tcPr>
            <w:tcW w:w="1075" w:type="dxa"/>
            <w:noWrap/>
            <w:vAlign w:val="center"/>
            <w:hideMark/>
          </w:tcPr>
          <w:p w14:paraId="77D4985A" w14:textId="31B44C6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166</w:t>
            </w:r>
          </w:p>
        </w:tc>
      </w:tr>
      <w:tr w:rsidR="00361822" w:rsidRPr="00FF5934" w14:paraId="4233C188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5553C220" w14:textId="1A220123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Level of patient participation (physical &amp; cognitive)</w:t>
            </w:r>
          </w:p>
        </w:tc>
        <w:tc>
          <w:tcPr>
            <w:tcW w:w="1146" w:type="dxa"/>
            <w:noWrap/>
            <w:vAlign w:val="center"/>
            <w:hideMark/>
          </w:tcPr>
          <w:p w14:paraId="094B1FB1" w14:textId="7C75B41F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0.92</w:t>
            </w:r>
          </w:p>
        </w:tc>
        <w:tc>
          <w:tcPr>
            <w:tcW w:w="1182" w:type="dxa"/>
            <w:noWrap/>
            <w:vAlign w:val="center"/>
            <w:hideMark/>
          </w:tcPr>
          <w:p w14:paraId="220B8984" w14:textId="764BCEE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1.51</w:t>
            </w:r>
          </w:p>
        </w:tc>
        <w:tc>
          <w:tcPr>
            <w:tcW w:w="1075" w:type="dxa"/>
            <w:noWrap/>
            <w:vAlign w:val="center"/>
            <w:hideMark/>
          </w:tcPr>
          <w:p w14:paraId="2FA759FB" w14:textId="072D3612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4B4BA7A8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569465F5" w14:textId="089C62CE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Application modes (manual, device, talking, video, etc.)</w:t>
            </w:r>
          </w:p>
        </w:tc>
        <w:tc>
          <w:tcPr>
            <w:tcW w:w="1146" w:type="dxa"/>
            <w:noWrap/>
            <w:vAlign w:val="center"/>
            <w:hideMark/>
          </w:tcPr>
          <w:p w14:paraId="161842E5" w14:textId="4967EBF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0.87</w:t>
            </w:r>
          </w:p>
        </w:tc>
        <w:tc>
          <w:tcPr>
            <w:tcW w:w="1182" w:type="dxa"/>
            <w:noWrap/>
            <w:vAlign w:val="center"/>
            <w:hideMark/>
          </w:tcPr>
          <w:p w14:paraId="3BCB0B55" w14:textId="0452296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1.75</w:t>
            </w:r>
          </w:p>
        </w:tc>
        <w:tc>
          <w:tcPr>
            <w:tcW w:w="1075" w:type="dxa"/>
            <w:noWrap/>
            <w:vAlign w:val="center"/>
            <w:hideMark/>
          </w:tcPr>
          <w:p w14:paraId="777E81EF" w14:textId="667CEEC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3948AD2D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306BBF5C" w14:textId="409EC69F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Intervention standardization / protocol flexibility</w:t>
            </w:r>
          </w:p>
        </w:tc>
        <w:tc>
          <w:tcPr>
            <w:tcW w:w="1146" w:type="dxa"/>
            <w:noWrap/>
            <w:vAlign w:val="center"/>
            <w:hideMark/>
          </w:tcPr>
          <w:p w14:paraId="3098F268" w14:textId="1661271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0.80</w:t>
            </w:r>
          </w:p>
        </w:tc>
        <w:tc>
          <w:tcPr>
            <w:tcW w:w="1182" w:type="dxa"/>
            <w:noWrap/>
            <w:vAlign w:val="center"/>
            <w:hideMark/>
          </w:tcPr>
          <w:p w14:paraId="76984C48" w14:textId="5F1BC89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1.29</w:t>
            </w:r>
          </w:p>
        </w:tc>
        <w:tc>
          <w:tcPr>
            <w:tcW w:w="1075" w:type="dxa"/>
            <w:noWrap/>
            <w:vAlign w:val="center"/>
            <w:hideMark/>
          </w:tcPr>
          <w:p w14:paraId="4BB35174" w14:textId="43BBBAF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197</w:t>
            </w:r>
          </w:p>
        </w:tc>
      </w:tr>
      <w:tr w:rsidR="00361822" w:rsidRPr="00FF5934" w14:paraId="2DB15C36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34286F9D" w14:textId="78E32AF3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Personal interactions </w:t>
            </w:r>
            <w:r w:rsidR="00513C4B"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with personnel other than therapists (i.e., admin, other medical, and research staff)</w:t>
            </w:r>
          </w:p>
        </w:tc>
        <w:tc>
          <w:tcPr>
            <w:tcW w:w="1146" w:type="dxa"/>
            <w:noWrap/>
            <w:vAlign w:val="center"/>
            <w:hideMark/>
          </w:tcPr>
          <w:p w14:paraId="0E4EB2D4" w14:textId="688286E3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0.77</w:t>
            </w:r>
          </w:p>
        </w:tc>
        <w:tc>
          <w:tcPr>
            <w:tcW w:w="1182" w:type="dxa"/>
            <w:noWrap/>
            <w:vAlign w:val="center"/>
            <w:hideMark/>
          </w:tcPr>
          <w:p w14:paraId="7C2F2BDB" w14:textId="5681F23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0.78</w:t>
            </w:r>
          </w:p>
        </w:tc>
        <w:tc>
          <w:tcPr>
            <w:tcW w:w="1075" w:type="dxa"/>
            <w:noWrap/>
            <w:vAlign w:val="center"/>
            <w:hideMark/>
          </w:tcPr>
          <w:p w14:paraId="38B25D48" w14:textId="20AB4B73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194</w:t>
            </w:r>
          </w:p>
        </w:tc>
      </w:tr>
      <w:tr w:rsidR="00361822" w:rsidRPr="00FF5934" w14:paraId="7180AD09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082B6148" w14:textId="2F9C414A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Cognitive function targeted or attention focus</w:t>
            </w:r>
          </w:p>
        </w:tc>
        <w:tc>
          <w:tcPr>
            <w:tcW w:w="1146" w:type="dxa"/>
            <w:noWrap/>
            <w:vAlign w:val="center"/>
            <w:hideMark/>
          </w:tcPr>
          <w:p w14:paraId="033FBC96" w14:textId="3A9D211B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0.75</w:t>
            </w:r>
          </w:p>
        </w:tc>
        <w:tc>
          <w:tcPr>
            <w:tcW w:w="1182" w:type="dxa"/>
            <w:noWrap/>
            <w:vAlign w:val="center"/>
            <w:hideMark/>
          </w:tcPr>
          <w:p w14:paraId="3F326729" w14:textId="1989BA6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1.45</w:t>
            </w:r>
          </w:p>
        </w:tc>
        <w:tc>
          <w:tcPr>
            <w:tcW w:w="1075" w:type="dxa"/>
            <w:noWrap/>
            <w:vAlign w:val="center"/>
            <w:hideMark/>
          </w:tcPr>
          <w:p w14:paraId="0BAC713B" w14:textId="13D6F46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130</w:t>
            </w:r>
          </w:p>
        </w:tc>
      </w:tr>
      <w:tr w:rsidR="00361822" w:rsidRPr="00FF5934" w14:paraId="7941D137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707B32D8" w14:textId="10F63BF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Co-interventions</w:t>
            </w:r>
          </w:p>
        </w:tc>
        <w:tc>
          <w:tcPr>
            <w:tcW w:w="1146" w:type="dxa"/>
            <w:noWrap/>
            <w:vAlign w:val="center"/>
            <w:hideMark/>
          </w:tcPr>
          <w:p w14:paraId="415A7CFC" w14:textId="7C2EDC90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0.72</w:t>
            </w:r>
          </w:p>
        </w:tc>
        <w:tc>
          <w:tcPr>
            <w:tcW w:w="1182" w:type="dxa"/>
            <w:noWrap/>
            <w:vAlign w:val="center"/>
            <w:hideMark/>
          </w:tcPr>
          <w:p w14:paraId="47799468" w14:textId="53E5307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1.10</w:t>
            </w:r>
          </w:p>
        </w:tc>
        <w:tc>
          <w:tcPr>
            <w:tcW w:w="1075" w:type="dxa"/>
            <w:noWrap/>
            <w:vAlign w:val="center"/>
            <w:hideMark/>
          </w:tcPr>
          <w:p w14:paraId="1E3F30DA" w14:textId="61422461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161</w:t>
            </w:r>
          </w:p>
        </w:tc>
      </w:tr>
      <w:tr w:rsidR="00361822" w:rsidRPr="00FF5934" w14:paraId="23D1E71A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6D0429C2" w14:textId="16CEB70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Personal interactions with therapy providers</w:t>
            </w:r>
          </w:p>
        </w:tc>
        <w:tc>
          <w:tcPr>
            <w:tcW w:w="1146" w:type="dxa"/>
            <w:noWrap/>
            <w:vAlign w:val="center"/>
            <w:hideMark/>
          </w:tcPr>
          <w:p w14:paraId="53C2DE34" w14:textId="250151E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0.65</w:t>
            </w:r>
          </w:p>
        </w:tc>
        <w:tc>
          <w:tcPr>
            <w:tcW w:w="1182" w:type="dxa"/>
            <w:noWrap/>
            <w:vAlign w:val="center"/>
            <w:hideMark/>
          </w:tcPr>
          <w:p w14:paraId="75D34BED" w14:textId="1A27C742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1.02</w:t>
            </w:r>
          </w:p>
        </w:tc>
        <w:tc>
          <w:tcPr>
            <w:tcW w:w="1075" w:type="dxa"/>
            <w:noWrap/>
            <w:vAlign w:val="center"/>
            <w:hideMark/>
          </w:tcPr>
          <w:p w14:paraId="4614B789" w14:textId="2DC66399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192</w:t>
            </w:r>
          </w:p>
        </w:tc>
      </w:tr>
      <w:tr w:rsidR="00361822" w:rsidRPr="00FF5934" w14:paraId="4A9C5867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469B8C3D" w14:textId="4E5B64C7" w:rsidR="00361822" w:rsidRPr="00FF5934" w:rsidRDefault="00513C4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Information provided to participants as to the efficacy of the intervention they receive (verbally or as part of consent process), where reported</w:t>
            </w:r>
          </w:p>
        </w:tc>
        <w:tc>
          <w:tcPr>
            <w:tcW w:w="1146" w:type="dxa"/>
            <w:noWrap/>
            <w:vAlign w:val="center"/>
            <w:hideMark/>
          </w:tcPr>
          <w:p w14:paraId="585FD80D" w14:textId="45E96C70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0.63</w:t>
            </w:r>
          </w:p>
        </w:tc>
        <w:tc>
          <w:tcPr>
            <w:tcW w:w="1182" w:type="dxa"/>
            <w:noWrap/>
            <w:vAlign w:val="center"/>
            <w:hideMark/>
          </w:tcPr>
          <w:p w14:paraId="6FF04708" w14:textId="282C3021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0.90</w:t>
            </w:r>
          </w:p>
        </w:tc>
        <w:tc>
          <w:tcPr>
            <w:tcW w:w="1075" w:type="dxa"/>
            <w:noWrap/>
            <w:vAlign w:val="center"/>
            <w:hideMark/>
          </w:tcPr>
          <w:p w14:paraId="6FE1F5B7" w14:textId="0DFB504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5E6775BC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6AF8490C" w14:textId="3971561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Thematic content of sessions</w:t>
            </w:r>
          </w:p>
        </w:tc>
        <w:tc>
          <w:tcPr>
            <w:tcW w:w="1146" w:type="dxa"/>
            <w:noWrap/>
            <w:vAlign w:val="center"/>
            <w:hideMark/>
          </w:tcPr>
          <w:p w14:paraId="52174533" w14:textId="6F3259AE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0.58</w:t>
            </w:r>
          </w:p>
        </w:tc>
        <w:tc>
          <w:tcPr>
            <w:tcW w:w="1182" w:type="dxa"/>
            <w:noWrap/>
            <w:vAlign w:val="center"/>
            <w:hideMark/>
          </w:tcPr>
          <w:p w14:paraId="61C68879" w14:textId="2629BE9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1.55</w:t>
            </w:r>
          </w:p>
        </w:tc>
        <w:tc>
          <w:tcPr>
            <w:tcW w:w="1075" w:type="dxa"/>
            <w:noWrap/>
            <w:vAlign w:val="center"/>
            <w:hideMark/>
          </w:tcPr>
          <w:p w14:paraId="186E66B9" w14:textId="3A4EBBC8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165</w:t>
            </w:r>
          </w:p>
        </w:tc>
      </w:tr>
      <w:tr w:rsidR="00361822" w:rsidRPr="00FF5934" w14:paraId="68D5CD44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421CA5C8" w14:textId="4DD2818E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 procedures performed or undergone</w:t>
            </w:r>
            <w:r w:rsidR="00513C4B"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 (may include simply sitting and talking in the case of talking therapies)</w:t>
            </w:r>
          </w:p>
        </w:tc>
        <w:tc>
          <w:tcPr>
            <w:tcW w:w="1146" w:type="dxa"/>
            <w:noWrap/>
            <w:vAlign w:val="center"/>
            <w:hideMark/>
          </w:tcPr>
          <w:p w14:paraId="6010C67E" w14:textId="3F6FF7B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0.52</w:t>
            </w:r>
          </w:p>
        </w:tc>
        <w:tc>
          <w:tcPr>
            <w:tcW w:w="1182" w:type="dxa"/>
            <w:noWrap/>
            <w:vAlign w:val="center"/>
            <w:hideMark/>
          </w:tcPr>
          <w:p w14:paraId="7E9BABA2" w14:textId="53C4AEFF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1.71</w:t>
            </w:r>
          </w:p>
        </w:tc>
        <w:tc>
          <w:tcPr>
            <w:tcW w:w="1075" w:type="dxa"/>
            <w:noWrap/>
            <w:vAlign w:val="center"/>
            <w:hideMark/>
          </w:tcPr>
          <w:p w14:paraId="35145A37" w14:textId="5B75F8EF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194</w:t>
            </w:r>
          </w:p>
        </w:tc>
      </w:tr>
      <w:tr w:rsidR="00361822" w:rsidRPr="00FF5934" w14:paraId="5AE353E0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6D308902" w14:textId="2520E16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Fidelity monitoring</w:t>
            </w:r>
          </w:p>
        </w:tc>
        <w:tc>
          <w:tcPr>
            <w:tcW w:w="1146" w:type="dxa"/>
            <w:noWrap/>
            <w:vAlign w:val="center"/>
            <w:hideMark/>
          </w:tcPr>
          <w:p w14:paraId="7A0513B9" w14:textId="0DE88F3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0.50</w:t>
            </w:r>
          </w:p>
        </w:tc>
        <w:tc>
          <w:tcPr>
            <w:tcW w:w="1182" w:type="dxa"/>
            <w:noWrap/>
            <w:vAlign w:val="center"/>
            <w:hideMark/>
          </w:tcPr>
          <w:p w14:paraId="2FD2A61B" w14:textId="54B4FE5B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0.95</w:t>
            </w:r>
          </w:p>
        </w:tc>
        <w:tc>
          <w:tcPr>
            <w:tcW w:w="1075" w:type="dxa"/>
            <w:noWrap/>
            <w:vAlign w:val="center"/>
            <w:hideMark/>
          </w:tcPr>
          <w:p w14:paraId="3F3B2410" w14:textId="093BDC2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156</w:t>
            </w:r>
          </w:p>
        </w:tc>
      </w:tr>
      <w:tr w:rsidR="00361822" w:rsidRPr="00FF5934" w14:paraId="0EF6B334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5E159EF3" w14:textId="1753F410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Level of </w:t>
            </w:r>
            <w:proofErr w:type="spellStart"/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individualisation</w:t>
            </w:r>
            <w:proofErr w:type="spellEnd"/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 patient</w:t>
            </w:r>
            <w:r w:rsidR="00513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13C4B"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(incl. when non-individualised)</w:t>
            </w:r>
          </w:p>
        </w:tc>
        <w:tc>
          <w:tcPr>
            <w:tcW w:w="1146" w:type="dxa"/>
            <w:noWrap/>
            <w:vAlign w:val="center"/>
            <w:hideMark/>
          </w:tcPr>
          <w:p w14:paraId="7E7FC3AA" w14:textId="659E39A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0.41</w:t>
            </w:r>
          </w:p>
        </w:tc>
        <w:tc>
          <w:tcPr>
            <w:tcW w:w="1182" w:type="dxa"/>
            <w:noWrap/>
            <w:vAlign w:val="center"/>
            <w:hideMark/>
          </w:tcPr>
          <w:p w14:paraId="06824679" w14:textId="5F49230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1.49</w:t>
            </w:r>
          </w:p>
        </w:tc>
        <w:tc>
          <w:tcPr>
            <w:tcW w:w="1075" w:type="dxa"/>
            <w:noWrap/>
            <w:vAlign w:val="center"/>
            <w:hideMark/>
          </w:tcPr>
          <w:p w14:paraId="4ED65138" w14:textId="0D395D90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195</w:t>
            </w:r>
          </w:p>
        </w:tc>
      </w:tr>
      <w:tr w:rsidR="00361822" w:rsidRPr="00FF5934" w14:paraId="6921CA60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29458DE9" w14:textId="2A241AD8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Types of procedural steps per treatment session</w:t>
            </w:r>
          </w:p>
        </w:tc>
        <w:tc>
          <w:tcPr>
            <w:tcW w:w="1146" w:type="dxa"/>
            <w:noWrap/>
            <w:vAlign w:val="center"/>
            <w:hideMark/>
          </w:tcPr>
          <w:p w14:paraId="6C61EA13" w14:textId="5113506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0.21</w:t>
            </w:r>
          </w:p>
        </w:tc>
        <w:tc>
          <w:tcPr>
            <w:tcW w:w="1182" w:type="dxa"/>
            <w:noWrap/>
            <w:vAlign w:val="center"/>
            <w:hideMark/>
          </w:tcPr>
          <w:p w14:paraId="035DD138" w14:textId="33752B88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1.72</w:t>
            </w:r>
          </w:p>
        </w:tc>
        <w:tc>
          <w:tcPr>
            <w:tcW w:w="1075" w:type="dxa"/>
            <w:noWrap/>
            <w:vAlign w:val="center"/>
            <w:hideMark/>
          </w:tcPr>
          <w:p w14:paraId="412FFDA0" w14:textId="5F808D63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3EC011ED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505DAA41" w14:textId="3700FE2D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Treatment-specific sensory cues</w:t>
            </w:r>
            <w:r w:rsidR="00513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13C4B"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(for the patient, did the intervention involve physical sensations that were comparable to those of the control intervention? (Ignore vision and consider </w:t>
            </w:r>
            <w:proofErr w:type="gramStart"/>
            <w:r w:rsidR="00513C4B"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</w:t>
            </w:r>
            <w:r w:rsidR="00513C4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r w:rsidR="00513C4B"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</w:t>
            </w:r>
            <w:r w:rsidR="00513C4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</w:t>
            </w:r>
            <w:proofErr w:type="gramEnd"/>
            <w:r w:rsidR="00513C4B" w:rsidRPr="000433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sound levels, touch, temperature, vibration, movement, pain sensations, smells)</w:t>
            </w:r>
          </w:p>
        </w:tc>
        <w:tc>
          <w:tcPr>
            <w:tcW w:w="1146" w:type="dxa"/>
            <w:noWrap/>
            <w:vAlign w:val="center"/>
            <w:hideMark/>
          </w:tcPr>
          <w:p w14:paraId="3459503D" w14:textId="6A23174A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0.21</w:t>
            </w:r>
          </w:p>
        </w:tc>
        <w:tc>
          <w:tcPr>
            <w:tcW w:w="1182" w:type="dxa"/>
            <w:noWrap/>
            <w:vAlign w:val="center"/>
            <w:hideMark/>
          </w:tcPr>
          <w:p w14:paraId="6167F8B8" w14:textId="6BA8D456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1.65</w:t>
            </w:r>
          </w:p>
        </w:tc>
        <w:tc>
          <w:tcPr>
            <w:tcW w:w="1075" w:type="dxa"/>
            <w:noWrap/>
            <w:vAlign w:val="center"/>
            <w:hideMark/>
          </w:tcPr>
          <w:p w14:paraId="6CBD8C66" w14:textId="2080F23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197</w:t>
            </w:r>
          </w:p>
        </w:tc>
      </w:tr>
      <w:tr w:rsidR="00361822" w:rsidRPr="00FF5934" w14:paraId="3508549D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697C8816" w14:textId="58B1CD75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Number of procedural steps per treatment session</w:t>
            </w:r>
          </w:p>
        </w:tc>
        <w:tc>
          <w:tcPr>
            <w:tcW w:w="1146" w:type="dxa"/>
            <w:noWrap/>
            <w:vAlign w:val="center"/>
            <w:hideMark/>
          </w:tcPr>
          <w:p w14:paraId="697DAFC6" w14:textId="56F25EFA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0.14</w:t>
            </w:r>
          </w:p>
        </w:tc>
        <w:tc>
          <w:tcPr>
            <w:tcW w:w="1182" w:type="dxa"/>
            <w:noWrap/>
            <w:vAlign w:val="center"/>
            <w:hideMark/>
          </w:tcPr>
          <w:p w14:paraId="15CD1B78" w14:textId="4E3D922E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1.70</w:t>
            </w:r>
          </w:p>
        </w:tc>
        <w:tc>
          <w:tcPr>
            <w:tcW w:w="1075" w:type="dxa"/>
            <w:noWrap/>
            <w:vAlign w:val="center"/>
            <w:hideMark/>
          </w:tcPr>
          <w:p w14:paraId="78A38A94" w14:textId="32D7018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</w:t>
            </w:r>
          </w:p>
        </w:tc>
      </w:tr>
      <w:tr w:rsidR="00361822" w:rsidRPr="00FF5934" w14:paraId="72BD292A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1BA2E6D3" w14:textId="6114B618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Equipment / devices employed</w:t>
            </w:r>
          </w:p>
        </w:tc>
        <w:tc>
          <w:tcPr>
            <w:tcW w:w="1146" w:type="dxa"/>
            <w:noWrap/>
            <w:vAlign w:val="center"/>
            <w:hideMark/>
          </w:tcPr>
          <w:p w14:paraId="537DF3AF" w14:textId="3257653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-0.07</w:t>
            </w:r>
          </w:p>
        </w:tc>
        <w:tc>
          <w:tcPr>
            <w:tcW w:w="1182" w:type="dxa"/>
            <w:noWrap/>
            <w:vAlign w:val="center"/>
            <w:hideMark/>
          </w:tcPr>
          <w:p w14:paraId="21FA61E9" w14:textId="67CB48A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1.97</w:t>
            </w:r>
          </w:p>
        </w:tc>
        <w:tc>
          <w:tcPr>
            <w:tcW w:w="1075" w:type="dxa"/>
            <w:noWrap/>
            <w:vAlign w:val="center"/>
            <w:hideMark/>
          </w:tcPr>
          <w:p w14:paraId="1D8AD940" w14:textId="526D271C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102</w:t>
            </w:r>
          </w:p>
        </w:tc>
      </w:tr>
      <w:tr w:rsidR="00361822" w:rsidRPr="00FF5934" w14:paraId="667FDA69" w14:textId="77777777" w:rsidTr="00060D17">
        <w:trPr>
          <w:trHeight w:val="320"/>
        </w:trPr>
        <w:tc>
          <w:tcPr>
            <w:tcW w:w="5613" w:type="dxa"/>
            <w:noWrap/>
            <w:vAlign w:val="center"/>
            <w:hideMark/>
          </w:tcPr>
          <w:p w14:paraId="5DE123F2" w14:textId="3C23E814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 therapy-specific considerations</w:t>
            </w:r>
            <w:r w:rsidR="00513C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6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incl. replication of side effects</w:t>
            </w:r>
          </w:p>
        </w:tc>
        <w:tc>
          <w:tcPr>
            <w:tcW w:w="1146" w:type="dxa"/>
            <w:noWrap/>
            <w:vAlign w:val="center"/>
            <w:hideMark/>
          </w:tcPr>
          <w:p w14:paraId="212CE623" w14:textId="0DAC281A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-0.39</w:t>
            </w:r>
          </w:p>
        </w:tc>
        <w:tc>
          <w:tcPr>
            <w:tcW w:w="1182" w:type="dxa"/>
            <w:noWrap/>
            <w:vAlign w:val="center"/>
            <w:hideMark/>
          </w:tcPr>
          <w:p w14:paraId="5285A3C8" w14:textId="1671D8C7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1.13</w:t>
            </w:r>
          </w:p>
        </w:tc>
        <w:tc>
          <w:tcPr>
            <w:tcW w:w="1075" w:type="dxa"/>
            <w:noWrap/>
            <w:vAlign w:val="center"/>
            <w:hideMark/>
          </w:tcPr>
          <w:p w14:paraId="6BE90C0A" w14:textId="1E4C13B2" w:rsidR="00361822" w:rsidRPr="00FF5934" w:rsidRDefault="0036182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173</w:t>
            </w:r>
          </w:p>
        </w:tc>
      </w:tr>
    </w:tbl>
    <w:p w14:paraId="2276C0E4" w14:textId="77777777" w:rsidR="00361822" w:rsidRPr="00060D17" w:rsidRDefault="00361822" w:rsidP="0000607F">
      <w:pPr>
        <w:spacing w:after="200" w:line="276" w:lineRule="auto"/>
        <w:jc w:val="both"/>
        <w:rPr>
          <w:rFonts w:ascii="Times New Roman" w:hAnsi="Times New Roman" w:cs="Times New Roman"/>
          <w:color w:val="44546A" w:themeColor="text2"/>
          <w:sz w:val="18"/>
          <w:szCs w:val="18"/>
          <w:lang w:val="en-GB"/>
        </w:rPr>
      </w:pPr>
    </w:p>
    <w:p w14:paraId="2D4A98FB" w14:textId="77777777" w:rsidR="0000607F" w:rsidRDefault="0000607F" w:rsidP="0000607F">
      <w:pPr>
        <w:spacing w:before="120"/>
        <w:sectPr w:rsidR="0000607F" w:rsidSect="0000607F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4C7F4039" w14:textId="1788C910" w:rsidR="0000607F" w:rsidRPr="0000607F" w:rsidRDefault="0000607F" w:rsidP="0000607F">
      <w:pPr>
        <w:spacing w:after="200" w:line="276" w:lineRule="auto"/>
        <w:jc w:val="both"/>
        <w:rPr>
          <w:rFonts w:ascii="Times New Roman" w:hAnsi="Times New Roman" w:cs="Times New Roman"/>
          <w:i/>
          <w:iCs/>
          <w:color w:val="44546A" w:themeColor="text2"/>
          <w:sz w:val="18"/>
          <w:szCs w:val="18"/>
          <w:lang w:val="en-GB"/>
        </w:rPr>
      </w:pPr>
      <w:r w:rsidRPr="0000607F">
        <w:rPr>
          <w:rFonts w:ascii="Times New Roman" w:hAnsi="Times New Roman" w:cs="Times New Roman"/>
          <w:b/>
          <w:bCs/>
          <w:i/>
          <w:iCs/>
          <w:color w:val="44546A" w:themeColor="text2"/>
          <w:sz w:val="18"/>
          <w:szCs w:val="18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i/>
          <w:iCs/>
          <w:color w:val="44546A" w:themeColor="text2"/>
          <w:sz w:val="18"/>
          <w:szCs w:val="18"/>
          <w:lang w:val="en-GB"/>
        </w:rPr>
        <w:t>S2</w:t>
      </w:r>
      <w:r w:rsidRPr="0000607F">
        <w:rPr>
          <w:rFonts w:ascii="Times New Roman" w:hAnsi="Times New Roman" w:cs="Times New Roman"/>
          <w:b/>
          <w:bCs/>
          <w:i/>
          <w:iCs/>
          <w:color w:val="44546A" w:themeColor="text2"/>
          <w:sz w:val="18"/>
          <w:szCs w:val="18"/>
          <w:lang w:val="en-GB"/>
        </w:rPr>
        <w:t>: Individual similarity ratings per therapy type</w:t>
      </w:r>
      <w:r w:rsidRPr="0000607F">
        <w:rPr>
          <w:rFonts w:ascii="Times New Roman" w:hAnsi="Times New Roman" w:cs="Times New Roman"/>
          <w:i/>
          <w:iCs/>
          <w:color w:val="44546A" w:themeColor="text2"/>
          <w:sz w:val="18"/>
          <w:szCs w:val="18"/>
          <w:lang w:val="en-GB"/>
        </w:rPr>
        <w:t>, comparing placebo control and active interventions across 25 different features. Higher ratings (max. 2) indicate larger degrees of similarity across trials and vice versa (min. rating -2).</w:t>
      </w:r>
      <w:r w:rsidR="000A5B29">
        <w:rPr>
          <w:rFonts w:ascii="Times New Roman" w:hAnsi="Times New Roman" w:cs="Times New Roman"/>
          <w:i/>
          <w:iCs/>
          <w:color w:val="44546A" w:themeColor="text2"/>
          <w:sz w:val="18"/>
          <w:szCs w:val="18"/>
          <w:lang w:val="en-GB"/>
        </w:rPr>
        <w:t xml:space="preserve"> NA = Not applicable. </w:t>
      </w:r>
    </w:p>
    <w:tbl>
      <w:tblPr>
        <w:tblStyle w:val="TableGrid1"/>
        <w:tblW w:w="13948" w:type="dxa"/>
        <w:tblLayout w:type="fixed"/>
        <w:tblLook w:val="04A0" w:firstRow="1" w:lastRow="0" w:firstColumn="1" w:lastColumn="0" w:noHBand="0" w:noVBand="1"/>
      </w:tblPr>
      <w:tblGrid>
        <w:gridCol w:w="1023"/>
        <w:gridCol w:w="537"/>
        <w:gridCol w:w="537"/>
        <w:gridCol w:w="539"/>
        <w:gridCol w:w="538"/>
        <w:gridCol w:w="538"/>
        <w:gridCol w:w="540"/>
        <w:gridCol w:w="538"/>
        <w:gridCol w:w="539"/>
        <w:gridCol w:w="538"/>
        <w:gridCol w:w="538"/>
        <w:gridCol w:w="539"/>
        <w:gridCol w:w="539"/>
        <w:gridCol w:w="538"/>
        <w:gridCol w:w="539"/>
        <w:gridCol w:w="538"/>
        <w:gridCol w:w="539"/>
        <w:gridCol w:w="538"/>
        <w:gridCol w:w="539"/>
        <w:gridCol w:w="539"/>
        <w:gridCol w:w="538"/>
        <w:gridCol w:w="538"/>
        <w:gridCol w:w="539"/>
        <w:gridCol w:w="538"/>
        <w:gridCol w:w="542"/>
      </w:tblGrid>
      <w:tr w:rsidR="00550C41" w:rsidRPr="00550C41" w14:paraId="526770F0" w14:textId="77777777" w:rsidTr="00350A54">
        <w:trPr>
          <w:trHeight w:val="320"/>
        </w:trPr>
        <w:tc>
          <w:tcPr>
            <w:tcW w:w="1024" w:type="dxa"/>
            <w:vMerge w:val="restart"/>
            <w:noWrap/>
            <w:vAlign w:val="center"/>
          </w:tcPr>
          <w:p w14:paraId="48CFADFD" w14:textId="77777777" w:rsidR="0000607F" w:rsidRPr="00060D17" w:rsidRDefault="0000607F" w:rsidP="0000607F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1615" w:type="dxa"/>
            <w:gridSpan w:val="3"/>
            <w:shd w:val="clear" w:color="auto" w:fill="B2C8E9"/>
            <w:noWrap/>
            <w:vAlign w:val="center"/>
          </w:tcPr>
          <w:p w14:paraId="6252903C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Spinal manipulation</w:t>
            </w:r>
          </w:p>
        </w:tc>
        <w:tc>
          <w:tcPr>
            <w:tcW w:w="1616" w:type="dxa"/>
            <w:gridSpan w:val="3"/>
            <w:shd w:val="clear" w:color="auto" w:fill="8DADDC"/>
            <w:noWrap/>
            <w:vAlign w:val="center"/>
          </w:tcPr>
          <w:p w14:paraId="14743906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Craniosacral therapy</w:t>
            </w:r>
          </w:p>
        </w:tc>
        <w:tc>
          <w:tcPr>
            <w:tcW w:w="1615" w:type="dxa"/>
            <w:gridSpan w:val="3"/>
            <w:shd w:val="clear" w:color="auto" w:fill="2F5597"/>
            <w:noWrap/>
            <w:vAlign w:val="center"/>
          </w:tcPr>
          <w:p w14:paraId="49BC4BE2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en-GB"/>
              </w:rPr>
              <w:t>Other manual therapies</w:t>
            </w:r>
          </w:p>
        </w:tc>
        <w:tc>
          <w:tcPr>
            <w:tcW w:w="1616" w:type="dxa"/>
            <w:gridSpan w:val="3"/>
            <w:shd w:val="clear" w:color="auto" w:fill="D984FD"/>
            <w:noWrap/>
            <w:vAlign w:val="center"/>
          </w:tcPr>
          <w:p w14:paraId="57B7F97D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Cognitive behavioural / other psychological</w:t>
            </w:r>
          </w:p>
        </w:tc>
        <w:tc>
          <w:tcPr>
            <w:tcW w:w="1615" w:type="dxa"/>
            <w:gridSpan w:val="3"/>
            <w:shd w:val="clear" w:color="auto" w:fill="002260"/>
            <w:noWrap/>
            <w:vAlign w:val="center"/>
          </w:tcPr>
          <w:p w14:paraId="47EB08D3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Physiotherapy / Rehabilitation</w:t>
            </w:r>
          </w:p>
        </w:tc>
        <w:tc>
          <w:tcPr>
            <w:tcW w:w="1616" w:type="dxa"/>
            <w:gridSpan w:val="3"/>
            <w:shd w:val="clear" w:color="auto" w:fill="7030A0"/>
            <w:noWrap/>
            <w:vAlign w:val="center"/>
          </w:tcPr>
          <w:p w14:paraId="1EBE6D62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en-GB"/>
              </w:rPr>
              <w:t>Self-Management</w:t>
            </w:r>
          </w:p>
        </w:tc>
        <w:tc>
          <w:tcPr>
            <w:tcW w:w="1615" w:type="dxa"/>
            <w:gridSpan w:val="3"/>
            <w:shd w:val="clear" w:color="auto" w:fill="03B0F0"/>
            <w:noWrap/>
            <w:vAlign w:val="center"/>
          </w:tcPr>
          <w:p w14:paraId="0A76FD34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Spiritual / Energetic</w:t>
            </w:r>
          </w:p>
        </w:tc>
        <w:tc>
          <w:tcPr>
            <w:tcW w:w="1616" w:type="dxa"/>
            <w:gridSpan w:val="3"/>
            <w:shd w:val="clear" w:color="auto" w:fill="05FDFF"/>
            <w:noWrap/>
            <w:vAlign w:val="center"/>
          </w:tcPr>
          <w:p w14:paraId="11DC7B00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Other</w:t>
            </w:r>
          </w:p>
        </w:tc>
      </w:tr>
      <w:tr w:rsidR="00020903" w:rsidRPr="00550C41" w14:paraId="74503F2F" w14:textId="77777777" w:rsidTr="00060D17">
        <w:trPr>
          <w:trHeight w:val="170"/>
        </w:trPr>
        <w:tc>
          <w:tcPr>
            <w:tcW w:w="1024" w:type="dxa"/>
            <w:vMerge/>
            <w:shd w:val="clear" w:color="auto" w:fill="auto"/>
            <w:noWrap/>
            <w:vAlign w:val="center"/>
            <w:hideMark/>
          </w:tcPr>
          <w:p w14:paraId="65647B08" w14:textId="77777777" w:rsidR="0000607F" w:rsidRPr="00060D17" w:rsidRDefault="0000607F" w:rsidP="0000607F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AD0C58F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637EF1F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ADD2883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16828E5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3F5A40B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1A32571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AE04C06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9D15235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E4B6E6F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ED84E1F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B39E523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7183C85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7D674C3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094A2A65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D491817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782E1B6B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BDEDBD3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FA3DC2F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C42C932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92D6001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CC8BBDD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BDBDB49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N</w:t>
            </w:r>
          </w:p>
        </w:tc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C785CBB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M</w:t>
            </w:r>
          </w:p>
        </w:tc>
        <w:tc>
          <w:tcPr>
            <w:tcW w:w="542" w:type="dxa"/>
            <w:shd w:val="clear" w:color="auto" w:fill="auto"/>
            <w:noWrap/>
            <w:vAlign w:val="center"/>
            <w:hideMark/>
          </w:tcPr>
          <w:p w14:paraId="208A4A47" w14:textId="77777777" w:rsidR="0000607F" w:rsidRPr="00060D17" w:rsidRDefault="0000607F" w:rsidP="000060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  <w:t>SD</w:t>
            </w:r>
          </w:p>
        </w:tc>
      </w:tr>
      <w:tr w:rsidR="00AD321F" w:rsidRPr="00550C41" w14:paraId="66F94D42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4594F386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Overall Index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E4F227C" w14:textId="415F608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CEAE1D6" w14:textId="0307FCC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19E6B313" w14:textId="64794C4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2709BB2" w14:textId="1C707F3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511D38D" w14:textId="22CE152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47EDCAE6" w14:textId="570EA31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088DAB01" w14:textId="67941B2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3DE609D9" w14:textId="37E2609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0.93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3D14A46C" w14:textId="029F536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0.60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5BF48DDD" w14:textId="23A6EB0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315A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4FF32DD4" w14:textId="3AF5A8D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F31EFFD" w14:textId="289FAED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</w:t>
            </w:r>
            <w:r w:rsidR="006436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9D08BCE" w14:textId="30A229A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5090684D" w14:textId="58253AF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0.37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4EFE4596" w14:textId="2755131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0.77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0BC06FC0" w14:textId="59F63519" w:rsidR="00F92EE5" w:rsidRPr="00060D17" w:rsidRDefault="000F7446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08BCD92" w14:textId="58A28B2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0.4</w:t>
            </w:r>
            <w:r w:rsidR="000F7446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3E5A5C6A" w14:textId="655092A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0.3</w:t>
            </w:r>
            <w:r w:rsidR="000F7446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2B982A7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07A12C63" w14:textId="2B2813A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1.52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D3084B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0.42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595F5304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39009CB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1.61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6787FCC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0.15</w:t>
            </w:r>
          </w:p>
        </w:tc>
      </w:tr>
      <w:tr w:rsidR="00AD321F" w:rsidRPr="00550C41" w14:paraId="52F38762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0515DD8F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Number of sessions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2E15EBD" w14:textId="3B86E42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0AFC3D73" w14:textId="40EAA67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1.85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09CE0E84" w14:textId="05022E2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10F9819" w14:textId="3FB25E9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0E4ACF20" w14:textId="38E3DCC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1.95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66F8C282" w14:textId="1899F69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04AE4CB" w14:textId="6596DEF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04382B59" w14:textId="67F3B1B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1.87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9E3A283" w14:textId="0AF4D3F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0.55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2CDE69BC" w14:textId="6046510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6436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6B8B2BBC" w14:textId="1C8BFF3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</w:t>
            </w:r>
            <w:r w:rsidR="006436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5519AE5A" w14:textId="261F1CC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6436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554291A1" w14:textId="03B5CE1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75D9ACA5" w14:textId="70B07AC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1.55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3AC12A02" w14:textId="3D6250F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1.18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1F755024" w14:textId="20C46D5B" w:rsidR="00F92EE5" w:rsidRPr="00060D17" w:rsidRDefault="000F7446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2903E81" w14:textId="58CE544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0F7446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22BADB5E" w14:textId="3CE3F27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AD6EA5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73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57E6C6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0E11A1A8" w14:textId="41B3007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557375C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497A6BF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788DF684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793720D5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7E044836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639DAC1E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Treatment duration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2E0DBDB" w14:textId="0B25097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75F3C0B" w14:textId="26E9750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1B8F69E2" w14:textId="653B29A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67DDCE8D" w14:textId="29B956D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349F40E" w14:textId="46453CE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07248818" w14:textId="693EA96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1.57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F85AD61" w14:textId="23F6EBA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63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66591F9A" w14:textId="52BB47D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1.37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041E4E16" w14:textId="75BF418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1.30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19A64E21" w14:textId="19B811C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1C0FFAF1" w14:textId="2557E4C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2C1AB6CF" w14:textId="0708D8A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17E3F313" w14:textId="080C3AF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1EF0EB82" w14:textId="583F2D1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1.36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1B879845" w14:textId="0AB17B8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1.40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3BE951D4" w14:textId="0E49D652" w:rsidR="00F92EE5" w:rsidRPr="00060D17" w:rsidRDefault="00AD6EA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00F505CA" w14:textId="0FE917C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AD6EA5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</w:t>
            </w: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52EBCCB4" w14:textId="6713E41F" w:rsidR="00F92EE5" w:rsidRPr="00060D17" w:rsidRDefault="00AD6EA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2.05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3B1909A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A9539EB" w14:textId="5EBF895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1.75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59DBC0D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0.71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5E80E09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11354326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1.5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435DBC0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0.71</w:t>
            </w:r>
          </w:p>
        </w:tc>
      </w:tr>
      <w:tr w:rsidR="00AD321F" w:rsidRPr="00550C41" w14:paraId="7BB4E6DC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05534BBD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Treatment frequency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678D388C" w14:textId="75054C4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2FBF371D" w14:textId="674D744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1.78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55B22EB9" w14:textId="2171975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FB74B38" w14:textId="1DC7A12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5CD7F48" w14:textId="0E7DFFA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1.86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5798C220" w14:textId="12C5832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A5C1EB8" w14:textId="3E44848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63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5B132B32" w14:textId="659DB67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1.92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096CF968" w14:textId="6E6ECC1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0.27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4A8AEE6" w14:textId="686DA3C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464A7629" w14:textId="62C74D7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1A3DD1C" w14:textId="3D2C9E4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6664952" w14:textId="4FF7883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4D17B9F0" w14:textId="66324CA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1.36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2244FC70" w14:textId="32B44B6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1.40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4B951CC5" w14:textId="44A7CD90" w:rsidR="00F92EE5" w:rsidRPr="00060D17" w:rsidRDefault="00AD6EA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327D815E" w14:textId="0CFC993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AD6EA5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13D8B7C9" w14:textId="2B06AFC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AD6EA5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82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C0F5C2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74503975" w14:textId="39E80CB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4B93B4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11251EA4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5815445B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42EC3B8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67688E30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66097BEF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Assessments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14E45CF7" w14:textId="163C29E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17CF1ABE" w14:textId="1D20A54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1.85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7F41A889" w14:textId="0871D2F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14EB94D8" w14:textId="11B7015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CB9ECB9" w14:textId="34BBDFA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1.64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73BB4F45" w14:textId="2680744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3DCF0A4" w14:textId="28F94A0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7E08B70A" w14:textId="7E9A4CB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2F62F764" w14:textId="007D84E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0.58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2B97B71" w14:textId="2394090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20C155CD" w14:textId="047572E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B7546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4055259" w14:textId="28BA8F3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4B34E5A4" w14:textId="08A7C8D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475A9F17" w14:textId="27D1D39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1.86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A961F60" w14:textId="37AF9B7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0.47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6C3EA6E6" w14:textId="0100D0B7" w:rsidR="00F92EE5" w:rsidRPr="00060D17" w:rsidRDefault="00AD6EA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3A95BDAA" w14:textId="673222A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1D9A0331" w14:textId="0968E0D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0.00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38793FE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1E943C62" w14:textId="1786BFC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37DD446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0.35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3E971F14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46902A6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23B810C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0F3B18B6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3123B6DB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Cointerventions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22ACD38" w14:textId="2778BC3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F0FB921" w14:textId="5DD9724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193E1463" w14:textId="7A0207F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DA0D4EE" w14:textId="3AF9CBA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1E15ACCB" w14:textId="1C06B5F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4092A4D0" w14:textId="4880691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54C99AD3" w14:textId="014CDB2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53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554573A2" w14:textId="7C7FE5F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0.62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471E5AA" w14:textId="51A6388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1.00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084A678" w14:textId="7F60318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7BF2F8CC" w14:textId="54DE1D6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33F9496" w14:textId="0C59BD0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293401DB" w14:textId="630EA00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4B37ED59" w14:textId="431E4BE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0.65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3B99516A" w14:textId="7C53374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1.42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03D5206F" w14:textId="6925116F" w:rsidR="00F92EE5" w:rsidRPr="00060D17" w:rsidRDefault="00C627D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2249FC65" w14:textId="77FF171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C627D5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0B647FC4" w14:textId="41F0506B" w:rsidR="00F92EE5" w:rsidRPr="00060D17" w:rsidRDefault="00C627D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1.10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29864A36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1FD9C273" w14:textId="266CC8C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1.83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00057E8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0.41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6DD40F8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7B65A6DB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05BF195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2.83</w:t>
            </w:r>
          </w:p>
        </w:tc>
      </w:tr>
      <w:tr w:rsidR="00AD321F" w:rsidRPr="00550C41" w14:paraId="31596BB2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692FC140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Standardization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6815AADC" w14:textId="3660275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2248A85E" w14:textId="21D2A17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586FEDF2" w14:textId="2888BF5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1.41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590847E9" w14:textId="21219BD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DBB9E2C" w14:textId="216541A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11AFC060" w14:textId="449491B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E73D3CE" w14:textId="12A7D2F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5C9150C3" w14:textId="4B55C06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1.00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4DD43B41" w14:textId="33C3D5E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1.27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61F21476" w14:textId="6B4F073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1F07E9A2" w14:textId="1081144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D9A9B82" w14:textId="46A4ADC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F4C91C8" w14:textId="0A61F85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37819167" w14:textId="6B7FC09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0.41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00B3FE0E" w14:textId="1F0C758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1.33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14260634" w14:textId="5BB4931A" w:rsidR="00F92EE5" w:rsidRPr="00060D17" w:rsidRDefault="008774D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11C8A554" w14:textId="2ED8D68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8774D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75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597B3B7A" w14:textId="3AF678F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8774D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96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67A5A31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586F14A1" w14:textId="176240A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38774BD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0.92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53A456E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62A6F525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1.5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3A1777BD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0.71</w:t>
            </w:r>
          </w:p>
        </w:tc>
      </w:tr>
      <w:tr w:rsidR="00AD321F" w:rsidRPr="00550C41" w14:paraId="2FDFEDA6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4E8563EE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Fidelity monitoring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6E577A40" w14:textId="2F582D5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2CF9CC75" w14:textId="64D09CE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06256ADE" w14:textId="321F2CA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64816943" w14:textId="710085A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53B02C65" w14:textId="3C14AEC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28A3FE9A" w14:textId="008241B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366B209B" w14:textId="2020DF0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47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46CE98CC" w14:textId="2818000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0.32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EC8B6AD" w14:textId="3BC7047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7515129D" w14:textId="175474E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44781655" w14:textId="24979AC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5E6AC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4DFD9A1D" w14:textId="568DEBA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</w:t>
            </w:r>
            <w:r w:rsidR="006866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150E1F35" w14:textId="4F167A2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59CFF178" w14:textId="2C59581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0.55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196F71CC" w14:textId="7A94C14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1.15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636D537B" w14:textId="0F3DAC5E" w:rsidR="00F92EE5" w:rsidRPr="00060D17" w:rsidRDefault="008774D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428949C" w14:textId="7F79B84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8774D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53DA1956" w14:textId="4B89749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8774D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41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10ACB0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61C0D75" w14:textId="4489C9C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3D3D1EA4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6CCD4AF3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1AC1302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00614D52" w14:textId="7CA9C22B" w:rsidR="00F92EE5" w:rsidRPr="00060D17" w:rsidRDefault="00550C41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  <w:r w:rsidR="00F92EE5"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00</w:t>
            </w:r>
          </w:p>
        </w:tc>
      </w:tr>
      <w:tr w:rsidR="00AD321F" w:rsidRPr="00550C41" w14:paraId="06D40D17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3CACCF40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Individualization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C979939" w14:textId="750E89F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6EDE0AC7" w14:textId="49CEDAA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575063C9" w14:textId="1FA765D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1.61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210FAA6" w14:textId="73FA471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06C89F9" w14:textId="6386055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7EF5DCDC" w14:textId="278889B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3926E819" w14:textId="3C171B0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63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24A2CA72" w14:textId="5D74993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0.29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43D3635" w14:textId="5D2672E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1.55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B554AFA" w14:textId="476BA6B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6866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622A0361" w14:textId="37770F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</w:t>
            </w:r>
            <w:r w:rsidR="006866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0D080AD" w14:textId="28242E0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</w:t>
            </w:r>
            <w:r w:rsidR="006866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59E5178E" w14:textId="6C0593E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44C590F5" w14:textId="2D0824B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0.05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A56DB4C" w14:textId="2C76516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1.40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2127D9B7" w14:textId="74947115" w:rsidR="00F92EE5" w:rsidRPr="00060D17" w:rsidRDefault="00CB362C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10D7F290" w14:textId="445F68A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</w:t>
            </w:r>
            <w:r w:rsidR="00CB362C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478130D0" w14:textId="6B4E74F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CB362C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423A85BC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5A2965E5" w14:textId="2AD0989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0136F1E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0.99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33EB4AD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64A1FF3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35C94E7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37DF6516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1006E760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Application mode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3E7144E" w14:textId="1F7ABC5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0302EAA7" w14:textId="4298F7A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1.46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21F0B4F4" w14:textId="0161A08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A5AB588" w14:textId="1958333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4F2F86C" w14:textId="67B2569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-0.05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28313528" w14:textId="3FB1DE3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2.01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02D104FE" w14:textId="25A72BB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27B9465D" w14:textId="1945D53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0.73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09CD1936" w14:textId="27126E5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1.86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1C4CD24F" w14:textId="25E4FF2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6866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4A2CE230" w14:textId="609CB32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</w:t>
            </w:r>
            <w:r w:rsidR="006866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6EE1BD6" w14:textId="7311392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</w:t>
            </w:r>
            <w:r w:rsidR="0068669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7AEB6C2" w14:textId="1959545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34A61E66" w14:textId="13057BD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-0.14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3E8F470" w14:textId="546C2EE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1.94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7AF64E2A" w14:textId="1C2865C1" w:rsidR="00F92EE5" w:rsidRPr="00060D17" w:rsidRDefault="00CB362C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5621AD86" w14:textId="1824C0F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CB362C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80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650AC8B7" w14:textId="6A32499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CB362C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45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69C308EB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7A3A038C" w14:textId="1F77881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1EA70C7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09952B3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3AA685A3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216196B5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1C03B7D5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1035D3D6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 xml:space="preserve">Delivery format 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C0C8038" w14:textId="47ACEC6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069FEF7D" w14:textId="4FF592D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1.96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40B34DBA" w14:textId="1B0F2C2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39B99EB4" w14:textId="301CC8A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10A39D5" w14:textId="5B4A804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1.82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20595D13" w14:textId="5427832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F545A53" w14:textId="0ADE34F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0219F361" w14:textId="09A2FFD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1.95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389A7FD2" w14:textId="4D3D843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0.21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1A265BE2" w14:textId="7636B01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76F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4C9FA73F" w14:textId="4BEE76D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</w:t>
            </w:r>
            <w:r w:rsidR="00776F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23DFF3EE" w14:textId="007D975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</w:t>
            </w:r>
            <w:r w:rsidR="00776F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19DB558" w14:textId="765F906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7A42E089" w14:textId="4B344FD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1.41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2ACD35D" w14:textId="30E86F7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1.22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6B3590B1" w14:textId="7F38CB2D" w:rsidR="00F92EE5" w:rsidRPr="00060D17" w:rsidRDefault="00CB362C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00FCC486" w14:textId="236BD94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</w:t>
            </w:r>
            <w:r w:rsidR="00CB362C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C0C03A5" w14:textId="13BD919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CB362C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45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3F4CF45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11C078E3" w14:textId="03043A1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1FEA68D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7EC3F74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3EF291CC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7AD016B3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00515380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55B021F2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Efficacy information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61132A43" w14:textId="5435D81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7493504" w14:textId="30B0436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0E83AAC8" w14:textId="75177F3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6C3B6357" w14:textId="217954C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3D5EF2A6" w14:textId="46B6157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7E8F8F76" w14:textId="5262081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47F94CE" w14:textId="15DC307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0D7C9541" w14:textId="3B3D341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0.59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F76A019" w14:textId="3603C91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4E8D5D9" w14:textId="2DC46E3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76F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7360958F" w14:textId="2A1A85E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</w:t>
            </w:r>
            <w:r w:rsidR="00776F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5B5683D6" w14:textId="4DBA992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</w:t>
            </w:r>
            <w:r w:rsidR="00776F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210C905F" w14:textId="17DE29C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7A0B4800" w14:textId="40F5AC0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0.64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1DD630BF" w14:textId="2BD5941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1.00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3D18D5E5" w14:textId="1F04B954" w:rsidR="00F92EE5" w:rsidRPr="00060D17" w:rsidRDefault="00CB362C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CD2891B" w14:textId="7801E1D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CB362C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33E2C59F" w14:textId="09342C4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</w:t>
            </w:r>
            <w:r w:rsidR="00366D06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9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1DC4457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0DAADFB9" w14:textId="60E3682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6F5573B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0.99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3C459743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54C8C65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0.5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356F0CF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0.71</w:t>
            </w:r>
          </w:p>
        </w:tc>
      </w:tr>
      <w:tr w:rsidR="00AD321F" w:rsidRPr="00550C41" w14:paraId="04180835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4AFCFAF7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Thematic content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6634A8AD" w14:textId="0F1ED5D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0D37E000" w14:textId="2CFE6BC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1.35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339909BC" w14:textId="37788C0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111751CF" w14:textId="269FC16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6AA23E0" w14:textId="59CA76D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082F32A1" w14:textId="473EC0D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5B5ED55" w14:textId="4D79000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50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7F5E9B1C" w14:textId="3602D30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0.88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B717B14" w14:textId="256770A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1.32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7B8B9C7B" w14:textId="1FAE11A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76F7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35FF2261" w14:textId="6217CEF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-0.5</w:t>
            </w:r>
            <w:r w:rsidR="002B66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17D6BB48" w14:textId="1D5FF0C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2B665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23DB7D0B" w14:textId="00C7C7E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3658D834" w14:textId="0B4B7FF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-0.15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096B0821" w14:textId="6A790B4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1.73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6A23872B" w14:textId="6348CB9B" w:rsidR="00F92EE5" w:rsidRPr="00060D17" w:rsidRDefault="00366D06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0056AC3" w14:textId="7DA716D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-1.8</w:t>
            </w:r>
            <w:r w:rsidR="00366D06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1ADDBB7F" w14:textId="4CFFEC3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0.4</w:t>
            </w:r>
            <w:r w:rsidR="00366D06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476EA5F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7AE1E2B9" w14:textId="6CD61DB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1.57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6C3C5EC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0.79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5F8CCC2B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37817AD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7D536A0A" w14:textId="5CCA2D29" w:rsidR="00F92EE5" w:rsidRPr="00060D17" w:rsidRDefault="00550C41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  <w:r w:rsidR="00F92EE5"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00</w:t>
            </w:r>
          </w:p>
        </w:tc>
      </w:tr>
      <w:tr w:rsidR="00AD321F" w:rsidRPr="00550C41" w14:paraId="57B1FACA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28FF956C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Body areas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014249A" w14:textId="6D3F5F0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FCD1604" w14:textId="332D967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09D26ADA" w14:textId="76F3187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6859E70A" w14:textId="66FF86D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5C014D2A" w14:textId="73E5DE7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38FA18A1" w14:textId="54948A0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1.67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D8FA031" w14:textId="6180A9E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63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3A01717C" w14:textId="2003D27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1.46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46B7B49" w14:textId="4DAD481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1.16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A65862D" w14:textId="2B4A58A6" w:rsidR="00F92EE5" w:rsidRPr="00060D17" w:rsidRDefault="002B6657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73D919FA" w14:textId="28818402" w:rsidR="00F92EE5" w:rsidRPr="00060D17" w:rsidRDefault="002B6657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6AC67D69" w14:textId="78E32A04" w:rsidR="00F92EE5" w:rsidRPr="00060D17" w:rsidRDefault="000A5B29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NA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5BC60D12" w14:textId="3DCFC6F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57F042FB" w14:textId="6711317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0.14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3746700D" w14:textId="19A3C1D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1.85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24456689" w14:textId="3A4FB7C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157B5802" w14:textId="1F4B593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-2.00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37EC0E15" w14:textId="28AA64B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0.00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5E50ECC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6F7599C6" w14:textId="2BE713E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0D992FE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48CF64D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575C8796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13CA6C86" w14:textId="775A263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AD321F" w:rsidRPr="00550C41" w14:paraId="1616465A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61EEF45E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Physical procedures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2721A3F3" w14:textId="5AF45B9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509B6709" w14:textId="6B6995C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74CCA23A" w14:textId="4CA4C84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1.58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697882BB" w14:textId="68A4B19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F3C1CEB" w14:textId="113E17F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502E4D2B" w14:textId="16295ED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B5356BF" w14:textId="4C27C28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673394FB" w14:textId="2C5EBB3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0.56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40E758D8" w14:textId="4941F93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1.73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6483362" w14:textId="49227DB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2489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1AE7F312" w14:textId="344EADF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</w:t>
            </w:r>
            <w:r w:rsidR="0042489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4F64C36B" w14:textId="44A00EA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</w:t>
            </w:r>
            <w:r w:rsidR="0042489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7A9BD74" w14:textId="4DEB03D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75D60652" w14:textId="4BFF700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-0.50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2EBD694F" w14:textId="217A82D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1.79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337DB65F" w14:textId="6B6358F2" w:rsidR="00F92EE5" w:rsidRPr="00060D17" w:rsidRDefault="00366D06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8CA169A" w14:textId="744F8B75" w:rsidR="00F92EE5" w:rsidRPr="00060D17" w:rsidRDefault="00366D06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</w:t>
            </w:r>
            <w:r w:rsidR="00F92EE5"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0.2</w:t>
            </w: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BD205B5" w14:textId="7524E19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2.0</w:t>
            </w:r>
            <w:r w:rsidR="00C334AD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4331E305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6BDF10CE" w14:textId="443B7B3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67948E7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1.41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49297C9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579C6F4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27662E9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3BE060A4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6F95A8F5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Cognition / attention focus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5B7FBD08" w14:textId="38F2443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E83C9D3" w14:textId="412FF96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30E28F67" w14:textId="687EBA5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EA41D88" w14:textId="60BF1C4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90DF6AB" w14:textId="1EACC1F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27BCFF86" w14:textId="649AB37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8A385D5" w14:textId="1DE4C58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37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5452012A" w14:textId="6C7AEDA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1.16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903785B" w14:textId="42FC64E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1.24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452D1B91" w14:textId="1BCF1E1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2489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6E8761B7" w14:textId="007D962B" w:rsidR="00F92EE5" w:rsidRPr="00060D17" w:rsidRDefault="0042489C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F92EE5"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5ABC93BA" w14:textId="4CA24A5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</w:t>
            </w:r>
            <w:r w:rsidR="0042489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0F7C364B" w14:textId="6D03DFA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19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2B3B880E" w14:textId="48A8CF2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-0.21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25DF4C64" w14:textId="0F200D2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1.78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028260DD" w14:textId="2FC7B7F1" w:rsidR="00F92EE5" w:rsidRPr="00060D17" w:rsidRDefault="00C334AD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5ECAAB2A" w14:textId="3BC6B56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C334AD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201562E6" w14:textId="01BF727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1.5</w:t>
            </w:r>
            <w:r w:rsidR="00C334AD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6F7FC69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13F2F2DE" w14:textId="0085011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6A5BD7EF" w14:textId="599DE1C0" w:rsidR="00F92EE5" w:rsidRPr="00060D17" w:rsidRDefault="00550C41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  <w:r w:rsidR="00F92EE5"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6077C8E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6E6276D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52770AA6" w14:textId="7C825D7C" w:rsidR="00F92EE5" w:rsidRPr="00060D17" w:rsidRDefault="00550C41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  <w:r w:rsidR="00F92EE5"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00</w:t>
            </w:r>
          </w:p>
        </w:tc>
      </w:tr>
      <w:tr w:rsidR="00AD321F" w:rsidRPr="00550C41" w14:paraId="3146B221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29E8415B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Participation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E20085D" w14:textId="098885B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DEDBC7D" w14:textId="557E583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1.56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6464E60B" w14:textId="6B0BAED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0DDA1DA6" w14:textId="3A3FDA6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03B02121" w14:textId="3EAB83E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1.32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16F3AED4" w14:textId="54F01BD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D86CB91" w14:textId="1A6A038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573C3744" w14:textId="7015C00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0.89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3C211162" w14:textId="0D75E8E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1.58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5BA4A2BC" w14:textId="12916C7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8655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5603E0BC" w14:textId="1A18B3E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</w:t>
            </w:r>
            <w:r w:rsidR="00B8655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6DD16F59" w14:textId="01260FE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B8655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16A9AE7C" w14:textId="2C3886C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069775FC" w14:textId="0F987E3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-0.09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B95FB17" w14:textId="682E63E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1.82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43CEAA8D" w14:textId="5581D9C1" w:rsidR="00F92EE5" w:rsidRPr="00060D17" w:rsidRDefault="00C334AD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6A71AD2D" w14:textId="7C8FC4A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-1.00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260D7BE7" w14:textId="2CEFD09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C334AD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41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6E571D9D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1F1801EE" w14:textId="3CDE1FD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770EBE8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0.35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0BB054A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06AC5E3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1DA72BC4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3302C046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002C711C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Procedure Types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3FBFFD6" w14:textId="30792F8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5928538" w14:textId="3420805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510D7A5A" w14:textId="5DE87BF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1.60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0D1BB3B4" w14:textId="3AE7D3C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AC9AE2B" w14:textId="6AB50DA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262BA727" w14:textId="3ED8AF2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1.74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3B83CA3" w14:textId="19C3766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7DFB1F44" w14:textId="7AA333F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0.33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25EB5CD4" w14:textId="620CD0E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1.69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515504DC" w14:textId="1B86E1A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9169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45A84F94" w14:textId="08FB2CB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-0.5</w:t>
            </w:r>
            <w:r w:rsidR="0039169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6501AA91" w14:textId="1895475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</w:t>
            </w:r>
            <w:r w:rsidR="0039169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0BF979A9" w14:textId="139FFB9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7CBCFAF8" w14:textId="7B84279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-0.59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8F4ED3B" w14:textId="17EF0A1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1.84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673DFB6C" w14:textId="1333E459" w:rsidR="00F92EE5" w:rsidRPr="00060D17" w:rsidRDefault="00C334AD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4FE35C57" w14:textId="19784CB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-1.</w:t>
            </w:r>
            <w:r w:rsidR="00CF04DF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605A43FB" w14:textId="2B965866" w:rsidR="00F92EE5" w:rsidRPr="00060D17" w:rsidRDefault="00CF04DF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0.89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01EECDE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15CCE1C" w14:textId="158A7A1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1.75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205BE9C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0.71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0125685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131FB52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42758F2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7E27769E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0B971673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Procedures number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E44E529" w14:textId="7C7ACCB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4183640" w14:textId="0E0CC58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5FE625B7" w14:textId="1B028A5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1.61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1B41D00C" w14:textId="4B80D05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6D72BC9" w14:textId="27C66D8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47B7862D" w14:textId="0265BE6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1.66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6A3431D" w14:textId="1446126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2052966A" w14:textId="5F3D51A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0.31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B61230C" w14:textId="4E72B97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1.73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788A4239" w14:textId="6C916A8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9169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6B1B6DC1" w14:textId="31625D3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-0.3</w:t>
            </w:r>
            <w:r w:rsidR="0039169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164E786E" w14:textId="58681FC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39169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5B6EDC6A" w14:textId="19712E8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470AC126" w14:textId="2613CA8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-0.86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02A0A533" w14:textId="604DD88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1.67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67EE598F" w14:textId="7DEA3DBA" w:rsidR="00F92EE5" w:rsidRPr="00060D17" w:rsidRDefault="00CF04DF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3DEEC075" w14:textId="2DE8DA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-1.</w:t>
            </w:r>
            <w:r w:rsidR="00CF04DF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0B5A1C81" w14:textId="7189E348" w:rsidR="00F92EE5" w:rsidRPr="00060D17" w:rsidRDefault="00CF04DF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0.89</w:t>
            </w: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softHyphen/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1B0425BB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09283880" w14:textId="244F7D0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1.75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670C378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0.71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5ABA21C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31ADFDC6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7AED56C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576AB9DF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4AFE99B0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Equipment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245ACC61" w14:textId="187B8754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A5F7E1A" w14:textId="56034D93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92EE5"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4C75959E" w14:textId="57C3D2BF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F92EE5"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55F9B6FF" w14:textId="0E78DB2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D32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67EE445A" w14:textId="4D7B507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 w:rsidR="00AD32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  <w:r w:rsidR="00AD32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3AC12A3B" w14:textId="0ECB9A8A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92EE5"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F7DE4BD" w14:textId="33F44C6B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33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3BBCEF31" w14:textId="3E2465C2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</w:t>
            </w:r>
            <w:r w:rsidR="00F92EE5"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30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5A30FE0B" w14:textId="1560A8DC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</w:t>
            </w:r>
            <w:r w:rsidR="00F92EE5"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248EE4A2" w14:textId="383AAA2F" w:rsidR="00F92EE5" w:rsidRPr="00060D17" w:rsidRDefault="00AD321F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18E5DF44" w14:textId="3D9F91A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</w:t>
            </w:r>
            <w:r w:rsidR="00AD32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45B2E0F6" w14:textId="5D6D31E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03024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3E7C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A6D0C1D" w14:textId="5AE1E3A7" w:rsidR="00F92EE5" w:rsidRPr="00060D17" w:rsidRDefault="0003024E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15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4476B111" w14:textId="26E75496" w:rsidR="00F92EE5" w:rsidRPr="00060D17" w:rsidRDefault="0003024E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</w:t>
            </w:r>
            <w:r w:rsidR="00F92EE5"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73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1873AED2" w14:textId="13A4CCF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03024E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75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2906795E" w14:textId="34571A36" w:rsidR="00F92EE5" w:rsidRPr="00060D17" w:rsidRDefault="0003024E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86AE522" w14:textId="0C95493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03024E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37E54F53" w14:textId="56273E7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03024E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79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320F44C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5248FCF2" w14:textId="3A933F0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551CBB23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4A4404C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2E78490B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5797036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5A27FFE7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34697AFA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Environment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D9F8FED" w14:textId="3DE4EDE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D615F65" w14:textId="1288211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1.38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1B959FE7" w14:textId="0B697B1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56241E49" w14:textId="68A3189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2AAA74B" w14:textId="53F405E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27E0BABE" w14:textId="5393DBC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368E456" w14:textId="6A62CE6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1A0CA4DD" w14:textId="6B9574A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1.50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21D823B" w14:textId="5FA9E53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0.71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711A0A5D" w14:textId="2578099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E7C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0F0C9896" w14:textId="7BC34EC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71465D46" w14:textId="090B8B9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</w:t>
            </w:r>
            <w:r w:rsidR="003E7C6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33753BC5" w14:textId="6834EEE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3382B96D" w14:textId="51BEF46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0.95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391061AA" w14:textId="25B217D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1.33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447F9325" w14:textId="3925BC10" w:rsidR="00F92EE5" w:rsidRPr="00060D17" w:rsidRDefault="00CF0D70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6D3CCADB" w14:textId="3E6B128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</w:t>
            </w:r>
            <w:r w:rsidR="00CF0D70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503F1A49" w14:textId="2B6AC5C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CF0D70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87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1FE03D8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78A66505" w14:textId="20C194A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1.63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227E7B5C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0.52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694F4CB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223EEF95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6379FE9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  <w:tr w:rsidR="00AD321F" w:rsidRPr="00550C41" w14:paraId="6443C4AF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4B912B17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Sensation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1B2EF9F5" w14:textId="3D71BD9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7437F55B" w14:textId="4F821BC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21CC9D98" w14:textId="4D713CD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41C69BAC" w14:textId="0C372AB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B4EEBF3" w14:textId="3B6E93E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1DBEBAA5" w14:textId="1C2E0F6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1.78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390B1F0A" w14:textId="2E123C5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7AB286F7" w14:textId="0CA084A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0.11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2DF0A4BF" w14:textId="050CFDD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1.61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03ED0656" w14:textId="51FA73D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27DE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3718C7A4" w14:textId="17E4FD22" w:rsidR="00F92EE5" w:rsidRPr="00060D17" w:rsidRDefault="00327D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4CAFB379" w14:textId="2CE271F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</w:t>
            </w:r>
            <w:r w:rsidR="00327DE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0B84FB15" w14:textId="2454D2B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07A10B1B" w14:textId="6525424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-0.86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4833C04F" w14:textId="616C584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1.55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046564B4" w14:textId="443F13B7" w:rsidR="00F92EE5" w:rsidRPr="00060D17" w:rsidRDefault="003503A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40D5043D" w14:textId="4935173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1.8</w:t>
            </w:r>
            <w:r w:rsidR="003503A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47107080" w14:textId="03FEFC0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0.4</w:t>
            </w:r>
            <w:r w:rsidR="003503A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5CB8BE4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3667C910" w14:textId="70A47FB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699318B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1.41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7E0E8D5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0F5044E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156F274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2.83</w:t>
            </w:r>
          </w:p>
        </w:tc>
      </w:tr>
      <w:tr w:rsidR="00AD321F" w:rsidRPr="00550C41" w14:paraId="4D7F4496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16DD5640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Other therapy-specifics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442A593" w14:textId="71C46F1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4BD6C774" w14:textId="17E6968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-0.44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09AE78D2" w14:textId="0428A1E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055DD54D" w14:textId="25D859B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BCCA99C" w14:textId="77F579F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-0.28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7593C02D" w14:textId="1F541DE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40407DF3" w14:textId="790C948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58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052CBA02" w14:textId="72AA651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-0.60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1FE89354" w14:textId="0DF60FB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0.99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868C4A0" w14:textId="0724139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27DE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264BF010" w14:textId="465E60C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-0.0</w:t>
            </w:r>
            <w:r w:rsidR="00327DE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4A4569A8" w14:textId="6B9E4AD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3F335AF" w14:textId="67CCEAB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045F6ABF" w14:textId="3B5584D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-0.52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5B8ED1A4" w14:textId="5AD6DAF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1.08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110D5985" w14:textId="65E532C6" w:rsidR="00F92EE5" w:rsidRPr="00060D17" w:rsidRDefault="003503A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48300E18" w14:textId="7BCAD90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6999332" w14:textId="2C81A92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</w:t>
            </w:r>
            <w:r w:rsidR="003503A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41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CB0D54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6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26F214A1" w14:textId="68EB4D6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300E1B43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1.03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2838AAB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20F9EC0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2EDF7459" w14:textId="5486B8A6" w:rsidR="00F92EE5" w:rsidRPr="00060D17" w:rsidRDefault="00550C41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</w:t>
            </w:r>
            <w:r w:rsidR="00F92EE5"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.</w:t>
            </w:r>
            <w:r w:rsidRPr="00550C41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00</w:t>
            </w:r>
          </w:p>
        </w:tc>
      </w:tr>
      <w:tr w:rsidR="00AD321F" w:rsidRPr="00550C41" w14:paraId="59635816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2677088F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Interaction provider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F90162A" w14:textId="260514E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15AF1649" w14:textId="2C009DE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78F6BDDE" w14:textId="2EB60CD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2CDED533" w14:textId="19178C38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BA5E090" w14:textId="376AFA5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25A4E8C1" w14:textId="1E12A5B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4281F214" w14:textId="4C6C033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0E30CB6D" w14:textId="66C5505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0.63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00F8C621" w14:textId="3AA80C3F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1.00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62D595EF" w14:textId="523C082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36E5E9A3" w14:textId="2CF66AD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2D40E22A" w14:textId="1A1CCB2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2D3137D5" w14:textId="7F9B63E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5437A04C" w14:textId="07548FB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-0.14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750D6D1B" w14:textId="521AA15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1.06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1F1F9B6C" w14:textId="019B9FE9" w:rsidR="00F92EE5" w:rsidRPr="00060D17" w:rsidRDefault="003503A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1A9A4665" w14:textId="5A489B98" w:rsidR="00F92EE5" w:rsidRPr="00060D17" w:rsidRDefault="003503A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1.33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2B8B4119" w14:textId="3A215593" w:rsidR="00F92EE5" w:rsidRPr="00060D17" w:rsidRDefault="003503A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0.58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184D1C99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614EDC1E" w14:textId="281CCCD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295F502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1.49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4891C4AD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1B32EDA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1.5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0BD3DA1E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0.71</w:t>
            </w:r>
          </w:p>
        </w:tc>
      </w:tr>
      <w:tr w:rsidR="00AD321F" w:rsidRPr="00550C41" w14:paraId="6CCCF37D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53371DC1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lastRenderedPageBreak/>
              <w:t>Interaction staff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047D662F" w14:textId="73EA000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59C5D038" w14:textId="731117A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14D1E88F" w14:textId="71C4C07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53D38539" w14:textId="2418D05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4AABC49" w14:textId="66FCEF6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550641E4" w14:textId="1079D1F6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6C1AADF4" w14:textId="2C78880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64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56905995" w14:textId="2707878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0.89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AC9915A" w14:textId="66E8149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0.78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21DA1CF0" w14:textId="769A50D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4794E4C0" w14:textId="7665684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3618711E" w14:textId="3A48BE4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2B85DCB" w14:textId="4E17C73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55F3230A" w14:textId="01426F9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0.64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6B941EDB" w14:textId="6CBE8DF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0.58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2C70AACD" w14:textId="4EEF37E0" w:rsidR="00F92EE5" w:rsidRPr="00060D17" w:rsidRDefault="003503A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79553C08" w14:textId="357087C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55ECFCA3" w14:textId="39160AD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0.00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7FA4CB42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8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70169F34" w14:textId="1DAA3492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2EE69463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0.64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5ED7759A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0AC77468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20C97CFF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1.41</w:t>
            </w:r>
          </w:p>
        </w:tc>
      </w:tr>
      <w:tr w:rsidR="00AD321F" w:rsidRPr="00550C41" w14:paraId="20D29CBD" w14:textId="77777777" w:rsidTr="00550C41">
        <w:trPr>
          <w:trHeight w:val="288"/>
        </w:trPr>
        <w:tc>
          <w:tcPr>
            <w:tcW w:w="1024" w:type="dxa"/>
            <w:noWrap/>
            <w:vAlign w:val="center"/>
            <w:hideMark/>
          </w:tcPr>
          <w:p w14:paraId="0DA5ECBD" w14:textId="77777777" w:rsidR="00F92EE5" w:rsidRPr="00060D17" w:rsidRDefault="00F92EE5" w:rsidP="00F92EE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2"/>
                <w:szCs w:val="12"/>
                <w:lang w:val="en-GB"/>
              </w:rPr>
              <w:t>Follow-up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3177B88C" w14:textId="25AF787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38" w:type="dxa"/>
            <w:shd w:val="clear" w:color="auto" w:fill="B2C8E9"/>
            <w:noWrap/>
            <w:vAlign w:val="center"/>
            <w:hideMark/>
          </w:tcPr>
          <w:p w14:paraId="58EF9AF0" w14:textId="57AC51C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1.96</w:t>
            </w:r>
          </w:p>
        </w:tc>
        <w:tc>
          <w:tcPr>
            <w:tcW w:w="539" w:type="dxa"/>
            <w:shd w:val="clear" w:color="auto" w:fill="B2C8E9"/>
            <w:noWrap/>
            <w:vAlign w:val="center"/>
            <w:hideMark/>
          </w:tcPr>
          <w:p w14:paraId="7B17DF59" w14:textId="08C936A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5DE04454" w14:textId="2A4165FA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38" w:type="dxa"/>
            <w:shd w:val="clear" w:color="auto" w:fill="8DADDC"/>
            <w:noWrap/>
            <w:vAlign w:val="center"/>
            <w:hideMark/>
          </w:tcPr>
          <w:p w14:paraId="7FAA3309" w14:textId="29F1F71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1.91</w:t>
            </w:r>
          </w:p>
        </w:tc>
        <w:tc>
          <w:tcPr>
            <w:tcW w:w="539" w:type="dxa"/>
            <w:shd w:val="clear" w:color="auto" w:fill="8DADDC"/>
            <w:noWrap/>
            <w:vAlign w:val="center"/>
            <w:hideMark/>
          </w:tcPr>
          <w:p w14:paraId="3F74EF62" w14:textId="42A1344D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04105A0C" w14:textId="3D604CF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60</w:t>
            </w:r>
          </w:p>
        </w:tc>
        <w:tc>
          <w:tcPr>
            <w:tcW w:w="539" w:type="dxa"/>
            <w:shd w:val="clear" w:color="auto" w:fill="2F5597"/>
            <w:noWrap/>
            <w:vAlign w:val="center"/>
            <w:hideMark/>
          </w:tcPr>
          <w:p w14:paraId="025B30DD" w14:textId="32761F50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1.95</w:t>
            </w:r>
          </w:p>
        </w:tc>
        <w:tc>
          <w:tcPr>
            <w:tcW w:w="538" w:type="dxa"/>
            <w:shd w:val="clear" w:color="auto" w:fill="2F5597"/>
            <w:noWrap/>
            <w:vAlign w:val="center"/>
            <w:hideMark/>
          </w:tcPr>
          <w:p w14:paraId="7F6E5217" w14:textId="789C09A4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0.39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46504B52" w14:textId="10AB636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9" w:type="dxa"/>
            <w:shd w:val="clear" w:color="auto" w:fill="D984FD"/>
            <w:noWrap/>
            <w:vAlign w:val="center"/>
            <w:hideMark/>
          </w:tcPr>
          <w:p w14:paraId="1166693A" w14:textId="7B4C1D43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8" w:type="dxa"/>
            <w:shd w:val="clear" w:color="auto" w:fill="D984FD"/>
            <w:noWrap/>
            <w:vAlign w:val="center"/>
            <w:hideMark/>
          </w:tcPr>
          <w:p w14:paraId="20DF80C8" w14:textId="7DE952B1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</w:t>
            </w:r>
            <w:r w:rsidR="00404C7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395C40AA" w14:textId="0E81401C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539" w:type="dxa"/>
            <w:shd w:val="clear" w:color="auto" w:fill="002260"/>
            <w:noWrap/>
            <w:vAlign w:val="center"/>
            <w:hideMark/>
          </w:tcPr>
          <w:p w14:paraId="23298297" w14:textId="0F852D5E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1.95</w:t>
            </w:r>
          </w:p>
        </w:tc>
        <w:tc>
          <w:tcPr>
            <w:tcW w:w="538" w:type="dxa"/>
            <w:shd w:val="clear" w:color="auto" w:fill="002260"/>
            <w:noWrap/>
            <w:vAlign w:val="center"/>
            <w:hideMark/>
          </w:tcPr>
          <w:p w14:paraId="0A83A39D" w14:textId="032A35A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0.22</w:t>
            </w:r>
          </w:p>
        </w:tc>
        <w:tc>
          <w:tcPr>
            <w:tcW w:w="539" w:type="dxa"/>
            <w:shd w:val="clear" w:color="auto" w:fill="7030A0"/>
            <w:noWrap/>
            <w:vAlign w:val="center"/>
            <w:hideMark/>
          </w:tcPr>
          <w:p w14:paraId="77287FD2" w14:textId="7F77642C" w:rsidR="00F92EE5" w:rsidRPr="00060D17" w:rsidRDefault="003503A7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67BC878F" w14:textId="4CB6ECBB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2.00</w:t>
            </w:r>
          </w:p>
        </w:tc>
        <w:tc>
          <w:tcPr>
            <w:tcW w:w="538" w:type="dxa"/>
            <w:shd w:val="clear" w:color="auto" w:fill="7030A0"/>
            <w:noWrap/>
            <w:vAlign w:val="center"/>
            <w:hideMark/>
          </w:tcPr>
          <w:p w14:paraId="46A964EC" w14:textId="20A49339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FFFFFF" w:themeColor="background1"/>
                <w:sz w:val="14"/>
                <w:szCs w:val="14"/>
              </w:rPr>
              <w:t>0.00</w:t>
            </w:r>
          </w:p>
        </w:tc>
        <w:tc>
          <w:tcPr>
            <w:tcW w:w="539" w:type="dxa"/>
            <w:shd w:val="clear" w:color="auto" w:fill="03B0F0"/>
            <w:noWrap/>
            <w:vAlign w:val="center"/>
            <w:hideMark/>
          </w:tcPr>
          <w:p w14:paraId="6B9181C1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7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482BC904" w14:textId="64B0BF55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1.71</w:t>
            </w:r>
          </w:p>
        </w:tc>
        <w:tc>
          <w:tcPr>
            <w:tcW w:w="538" w:type="dxa"/>
            <w:shd w:val="clear" w:color="auto" w:fill="03B0F0"/>
            <w:noWrap/>
            <w:vAlign w:val="center"/>
            <w:hideMark/>
          </w:tcPr>
          <w:p w14:paraId="52CB7AB0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0.76</w:t>
            </w:r>
          </w:p>
        </w:tc>
        <w:tc>
          <w:tcPr>
            <w:tcW w:w="539" w:type="dxa"/>
            <w:shd w:val="clear" w:color="auto" w:fill="05FDFF"/>
            <w:noWrap/>
            <w:vAlign w:val="center"/>
            <w:hideMark/>
          </w:tcPr>
          <w:p w14:paraId="632EA2C7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38" w:type="dxa"/>
            <w:shd w:val="clear" w:color="auto" w:fill="05FDFF"/>
            <w:noWrap/>
            <w:vAlign w:val="center"/>
            <w:hideMark/>
          </w:tcPr>
          <w:p w14:paraId="0F279B44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2</w:t>
            </w:r>
          </w:p>
        </w:tc>
        <w:tc>
          <w:tcPr>
            <w:tcW w:w="542" w:type="dxa"/>
            <w:shd w:val="clear" w:color="auto" w:fill="05FDFF"/>
            <w:noWrap/>
            <w:vAlign w:val="center"/>
            <w:hideMark/>
          </w:tcPr>
          <w:p w14:paraId="7D7C338D" w14:textId="77777777" w:rsidR="00F92EE5" w:rsidRPr="00060D17" w:rsidRDefault="00F92EE5" w:rsidP="00060D17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060D17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0.00</w:t>
            </w:r>
          </w:p>
        </w:tc>
      </w:tr>
    </w:tbl>
    <w:p w14:paraId="747ADDAB" w14:textId="2A7D8B02" w:rsidR="008F0CFF" w:rsidRDefault="008F0CFF" w:rsidP="0000607F">
      <w:pPr>
        <w:spacing w:before="120"/>
      </w:pPr>
    </w:p>
    <w:sectPr w:rsidR="008F0CFF" w:rsidSect="0000607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7F"/>
    <w:rsid w:val="0000607F"/>
    <w:rsid w:val="00020903"/>
    <w:rsid w:val="0003024E"/>
    <w:rsid w:val="000433DB"/>
    <w:rsid w:val="00043AAB"/>
    <w:rsid w:val="00060D17"/>
    <w:rsid w:val="000A0A10"/>
    <w:rsid w:val="000A5B29"/>
    <w:rsid w:val="000D4C5E"/>
    <w:rsid w:val="000F7446"/>
    <w:rsid w:val="0012500F"/>
    <w:rsid w:val="001577E2"/>
    <w:rsid w:val="00174D5A"/>
    <w:rsid w:val="001A2CA6"/>
    <w:rsid w:val="001B1765"/>
    <w:rsid w:val="00213681"/>
    <w:rsid w:val="00213BBB"/>
    <w:rsid w:val="00217AF4"/>
    <w:rsid w:val="00220565"/>
    <w:rsid w:val="00252BA9"/>
    <w:rsid w:val="00293EE7"/>
    <w:rsid w:val="002970A7"/>
    <w:rsid w:val="002B6657"/>
    <w:rsid w:val="002C6678"/>
    <w:rsid w:val="002E2729"/>
    <w:rsid w:val="00305B2E"/>
    <w:rsid w:val="00327DE5"/>
    <w:rsid w:val="00330582"/>
    <w:rsid w:val="00334BDB"/>
    <w:rsid w:val="003503A7"/>
    <w:rsid w:val="00350A54"/>
    <w:rsid w:val="00353063"/>
    <w:rsid w:val="00361822"/>
    <w:rsid w:val="00366D06"/>
    <w:rsid w:val="00370DBC"/>
    <w:rsid w:val="00391695"/>
    <w:rsid w:val="003E3409"/>
    <w:rsid w:val="003E7C68"/>
    <w:rsid w:val="00404C77"/>
    <w:rsid w:val="0042489C"/>
    <w:rsid w:val="004316FA"/>
    <w:rsid w:val="004842CD"/>
    <w:rsid w:val="004B5D0C"/>
    <w:rsid w:val="00505FBC"/>
    <w:rsid w:val="00513C4B"/>
    <w:rsid w:val="0054198F"/>
    <w:rsid w:val="005500F9"/>
    <w:rsid w:val="00550C41"/>
    <w:rsid w:val="00571538"/>
    <w:rsid w:val="005942DF"/>
    <w:rsid w:val="005A29D7"/>
    <w:rsid w:val="005E6AC0"/>
    <w:rsid w:val="00615C8A"/>
    <w:rsid w:val="0062236E"/>
    <w:rsid w:val="006408BF"/>
    <w:rsid w:val="00643660"/>
    <w:rsid w:val="0068583E"/>
    <w:rsid w:val="0068669B"/>
    <w:rsid w:val="00691AA5"/>
    <w:rsid w:val="00696D0D"/>
    <w:rsid w:val="006C23C4"/>
    <w:rsid w:val="006D3C5E"/>
    <w:rsid w:val="006E25B2"/>
    <w:rsid w:val="00724EB8"/>
    <w:rsid w:val="007315AC"/>
    <w:rsid w:val="00776F73"/>
    <w:rsid w:val="007A2C9A"/>
    <w:rsid w:val="007A6E0B"/>
    <w:rsid w:val="007B2133"/>
    <w:rsid w:val="007C31B6"/>
    <w:rsid w:val="007C571E"/>
    <w:rsid w:val="007D43AD"/>
    <w:rsid w:val="007E6332"/>
    <w:rsid w:val="00834C0D"/>
    <w:rsid w:val="008774D7"/>
    <w:rsid w:val="008C068A"/>
    <w:rsid w:val="008F0CFF"/>
    <w:rsid w:val="00910D65"/>
    <w:rsid w:val="00952D7A"/>
    <w:rsid w:val="0095788C"/>
    <w:rsid w:val="00971323"/>
    <w:rsid w:val="009B5135"/>
    <w:rsid w:val="009F0377"/>
    <w:rsid w:val="00A16CB4"/>
    <w:rsid w:val="00A43877"/>
    <w:rsid w:val="00A57A05"/>
    <w:rsid w:val="00A657CF"/>
    <w:rsid w:val="00A85768"/>
    <w:rsid w:val="00AD321F"/>
    <w:rsid w:val="00AD6EA5"/>
    <w:rsid w:val="00B016D6"/>
    <w:rsid w:val="00B54CDB"/>
    <w:rsid w:val="00B567E4"/>
    <w:rsid w:val="00B75462"/>
    <w:rsid w:val="00B8655F"/>
    <w:rsid w:val="00BB1FB6"/>
    <w:rsid w:val="00C06BD9"/>
    <w:rsid w:val="00C334AD"/>
    <w:rsid w:val="00C370B1"/>
    <w:rsid w:val="00C627D5"/>
    <w:rsid w:val="00C747E6"/>
    <w:rsid w:val="00CB362C"/>
    <w:rsid w:val="00CB41A9"/>
    <w:rsid w:val="00CF04DF"/>
    <w:rsid w:val="00CF0D70"/>
    <w:rsid w:val="00D278F0"/>
    <w:rsid w:val="00DA60E3"/>
    <w:rsid w:val="00DA6EC9"/>
    <w:rsid w:val="00E30934"/>
    <w:rsid w:val="00E4048C"/>
    <w:rsid w:val="00E423E5"/>
    <w:rsid w:val="00E7609C"/>
    <w:rsid w:val="00E87D03"/>
    <w:rsid w:val="00E951C6"/>
    <w:rsid w:val="00EB081E"/>
    <w:rsid w:val="00EF3E70"/>
    <w:rsid w:val="00F46CE4"/>
    <w:rsid w:val="00F4746C"/>
    <w:rsid w:val="00F92910"/>
    <w:rsid w:val="00F92EE5"/>
    <w:rsid w:val="00FA0D22"/>
    <w:rsid w:val="00FA751D"/>
    <w:rsid w:val="00FC0940"/>
    <w:rsid w:val="00FF4607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972CC"/>
  <w15:chartTrackingRefBased/>
  <w15:docId w15:val="{5546F80B-49CF-9F42-9C6A-BBED053A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Hohenschurz-Schmidt, David</dc:creator>
  <cp:keywords/>
  <dc:description/>
  <cp:lastModifiedBy>Hohenschurz-Schmidt, David</cp:lastModifiedBy>
  <cp:revision>56</cp:revision>
  <dcterms:created xsi:type="dcterms:W3CDTF">2021-09-28T10:14:00Z</dcterms:created>
  <dcterms:modified xsi:type="dcterms:W3CDTF">2022-05-12T09:28:00Z</dcterms:modified>
</cp:coreProperties>
</file>